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94BA" w14:textId="64CDC4BF" w:rsidR="005C3D89" w:rsidRDefault="00000000" w:rsidP="005C3D89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 w14:anchorId="6FF91030">
          <v:oval id="_x0000_s1026" style="position:absolute;left:0;text-align:left;margin-left:260.3pt;margin-top:-34.3pt;width:605.7pt;height:161.15pt;z-index:-251658240" fillcolor="#00b0f0"/>
        </w:pict>
      </w:r>
      <w:r>
        <w:rPr>
          <w:noProof/>
          <w:sz w:val="32"/>
          <w:szCs w:val="32"/>
        </w:rPr>
        <w:pict w14:anchorId="026DC48E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1" type="#_x0000_t61" style="position:absolute;left:0;text-align:left;margin-left:478.25pt;margin-top:-59.45pt;width:175.05pt;height:37pt;z-index:251662336" fillcolor="#ffc000 [3207]" strokecolor="#00b0f0" strokeweight="3pt">
            <v:shadow on="t" type="perspective" color="#7f5f00 [1607]" opacity=".5" offset="1pt" offset2="-1pt"/>
            <v:textbox>
              <w:txbxContent>
                <w:p w14:paraId="3450A1A7" w14:textId="360973D2" w:rsidR="005C3D89" w:rsidRPr="005C3D89" w:rsidRDefault="005C3D89" w:rsidP="00B1352D">
                  <w:pPr>
                    <w:shd w:val="clear" w:color="auto" w:fill="00B0F0"/>
                    <w:jc w:val="center"/>
                    <w:rPr>
                      <w:sz w:val="44"/>
                      <w:szCs w:val="44"/>
                    </w:rPr>
                  </w:pPr>
                  <w:r w:rsidRPr="005C3D89">
                    <w:rPr>
                      <w:sz w:val="44"/>
                      <w:szCs w:val="44"/>
                    </w:rPr>
                    <w:t>Intent</w:t>
                  </w:r>
                </w:p>
              </w:txbxContent>
            </v:textbox>
          </v:shape>
        </w:pict>
      </w:r>
      <w:r w:rsidR="006B7C41">
        <w:rPr>
          <w:sz w:val="32"/>
          <w:szCs w:val="32"/>
        </w:rPr>
        <w:t xml:space="preserve">                   </w:t>
      </w:r>
      <w:r w:rsidR="00B1352D">
        <w:rPr>
          <w:sz w:val="32"/>
          <w:szCs w:val="32"/>
        </w:rPr>
        <w:t>Further education and employment</w:t>
      </w:r>
      <w:r w:rsidR="005C3D89" w:rsidRPr="005C3D89">
        <w:rPr>
          <w:sz w:val="32"/>
          <w:szCs w:val="32"/>
        </w:rPr>
        <w:t>:</w:t>
      </w:r>
    </w:p>
    <w:p w14:paraId="3D652C58" w14:textId="18023E02" w:rsidR="00EF2E0D" w:rsidRDefault="00EF2E0D" w:rsidP="004D694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4D6944" w:rsidRPr="004D6944">
        <w:rPr>
          <w:sz w:val="24"/>
          <w:szCs w:val="24"/>
        </w:rPr>
        <w:t xml:space="preserve">Students </w:t>
      </w:r>
      <w:r w:rsidR="004D6944">
        <w:rPr>
          <w:sz w:val="24"/>
          <w:szCs w:val="24"/>
        </w:rPr>
        <w:t>have the</w:t>
      </w:r>
      <w:r w:rsidR="004D6944" w:rsidRPr="004D6944">
        <w:rPr>
          <w:sz w:val="24"/>
          <w:szCs w:val="24"/>
        </w:rPr>
        <w:t xml:space="preserve"> opportunit</w:t>
      </w:r>
      <w:r w:rsidR="004D6944">
        <w:rPr>
          <w:sz w:val="24"/>
          <w:szCs w:val="24"/>
        </w:rPr>
        <w:t>y to explore</w:t>
      </w:r>
      <w:r w:rsidR="00F4532C">
        <w:rPr>
          <w:sz w:val="24"/>
          <w:szCs w:val="24"/>
        </w:rPr>
        <w:t xml:space="preserve"> Post-18</w:t>
      </w:r>
      <w:r w:rsidR="004D6944" w:rsidRPr="004D6944">
        <w:rPr>
          <w:sz w:val="24"/>
          <w:szCs w:val="24"/>
        </w:rPr>
        <w:t xml:space="preserve"> college </w:t>
      </w:r>
      <w:r w:rsidR="00F4532C">
        <w:rPr>
          <w:sz w:val="24"/>
          <w:szCs w:val="24"/>
        </w:rPr>
        <w:t xml:space="preserve">and work experience programmes. They experience </w:t>
      </w:r>
    </w:p>
    <w:p w14:paraId="3213718A" w14:textId="767A54D4" w:rsidR="004D6944" w:rsidRPr="004D6944" w:rsidRDefault="0001588E" w:rsidP="004D6944">
      <w:pPr>
        <w:jc w:val="center"/>
        <w:rPr>
          <w:sz w:val="24"/>
          <w:szCs w:val="24"/>
        </w:rPr>
      </w:pPr>
      <w:r>
        <w:rPr>
          <w:sz w:val="24"/>
          <w:szCs w:val="24"/>
        </w:rPr>
        <w:t>w</w:t>
      </w:r>
      <w:r w:rsidR="004D6944" w:rsidRPr="004D6944">
        <w:rPr>
          <w:sz w:val="24"/>
          <w:szCs w:val="24"/>
        </w:rPr>
        <w:t>ork</w:t>
      </w:r>
      <w:r w:rsidR="00EF2E0D">
        <w:rPr>
          <w:sz w:val="24"/>
          <w:szCs w:val="24"/>
        </w:rPr>
        <w:t xml:space="preserve"> </w:t>
      </w:r>
      <w:r w:rsidR="004D6944" w:rsidRPr="004D6944">
        <w:rPr>
          <w:sz w:val="24"/>
          <w:szCs w:val="24"/>
        </w:rPr>
        <w:t xml:space="preserve">visits, volunteering, enterprise projects, simulated work placements, work </w:t>
      </w:r>
      <w:r w:rsidR="00EF2E0D">
        <w:rPr>
          <w:sz w:val="24"/>
          <w:szCs w:val="24"/>
        </w:rPr>
        <w:t>experience</w:t>
      </w:r>
      <w:r w:rsidR="004D6944" w:rsidRPr="004D6944">
        <w:rPr>
          <w:sz w:val="24"/>
          <w:szCs w:val="24"/>
        </w:rPr>
        <w:t xml:space="preserve"> in the local</w:t>
      </w:r>
    </w:p>
    <w:p w14:paraId="65DA131E" w14:textId="48718FBC" w:rsidR="004D6944" w:rsidRPr="004D6944" w:rsidRDefault="0001588E" w:rsidP="004D694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D6944" w:rsidRPr="004D6944">
        <w:rPr>
          <w:sz w:val="24"/>
          <w:szCs w:val="24"/>
        </w:rPr>
        <w:t>community, and careers advice and guidance to help them with their decision-making.</w:t>
      </w:r>
    </w:p>
    <w:p w14:paraId="79B3784C" w14:textId="0043B3BA" w:rsidR="0006188F" w:rsidRDefault="005C3D89" w:rsidP="00B1352D">
      <w:pPr>
        <w:rPr>
          <w:sz w:val="28"/>
          <w:szCs w:val="28"/>
        </w:rPr>
      </w:pPr>
      <w:r>
        <w:t xml:space="preserve">                             </w:t>
      </w:r>
      <w:r w:rsidR="006B7C41">
        <w:t xml:space="preserve">                                                                                 </w:t>
      </w:r>
      <w:r>
        <w:t xml:space="preserve"> </w:t>
      </w:r>
    </w:p>
    <w:p w14:paraId="26F90F36" w14:textId="2F7BE8DE" w:rsidR="0006188F" w:rsidRDefault="00000000" w:rsidP="00B1352D">
      <w:pPr>
        <w:shd w:val="clear" w:color="auto" w:fill="00B0F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26DC48E">
          <v:shape id="_x0000_s1032" type="#_x0000_t61" style="position:absolute;left:0;text-align:left;margin-left:468.25pt;margin-top:10.85pt;width:175.05pt;height:37pt;z-index:251663360" adj="1512,35552" fillcolor="#ffc000 [3207]" strokecolor="#00b0f0" strokeweight="3pt">
            <v:shadow on="t" type="perspective" color="#7f5f00 [1607]" opacity=".5" offset="1pt" offset2="-1pt"/>
            <v:textbox style="mso-next-textbox:#_x0000_s1032">
              <w:txbxContent>
                <w:p w14:paraId="1CA8DE3E" w14:textId="1F4DAADB" w:rsidR="0006188F" w:rsidRPr="005C3D89" w:rsidRDefault="0006188F" w:rsidP="00B1352D">
                  <w:pPr>
                    <w:shd w:val="clear" w:color="auto" w:fill="00B0F0"/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Implementation</w:t>
                  </w:r>
                </w:p>
              </w:txbxContent>
            </v:textbox>
          </v:shape>
        </w:pict>
      </w:r>
    </w:p>
    <w:p w14:paraId="350651DF" w14:textId="2B1AC1D3" w:rsidR="0006188F" w:rsidRDefault="00475B63" w:rsidP="006B7C41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FF91030">
          <v:oval id="_x0000_s1037" style="position:absolute;left:0;text-align:left;margin-left:242.6pt;margin-top:25.75pt;width:178.15pt;height:176.5pt;z-index:251668480" fillcolor="#00b0f0">
            <v:textbox>
              <w:txbxContent>
                <w:p w14:paraId="32E32B61" w14:textId="7F9EB9D0" w:rsidR="009108A4" w:rsidRPr="00A06445" w:rsidRDefault="00420A07" w:rsidP="00B1352D">
                  <w:pPr>
                    <w:shd w:val="clear" w:color="auto" w:fill="00B0F0"/>
                    <w:jc w:val="center"/>
                  </w:pPr>
                  <w:r>
                    <w:t xml:space="preserve">Students take part in enterprise opportunities. They learn the basics of enterprise from initial start up to involvement in established </w:t>
                  </w:r>
                  <w:r w:rsidR="00D22439">
                    <w:t>charity enterprise with The Lewis Foundation.</w:t>
                  </w:r>
                </w:p>
              </w:txbxContent>
            </v:textbox>
          </v:oval>
        </w:pict>
      </w:r>
      <w:r w:rsidR="00AD1D10">
        <w:rPr>
          <w:noProof/>
          <w:sz w:val="28"/>
          <w:szCs w:val="28"/>
        </w:rPr>
        <w:pict w14:anchorId="6FF91030">
          <v:oval id="_x0000_s1027" style="position:absolute;left:0;text-align:left;margin-left:-26.95pt;margin-top:26.45pt;width:176.8pt;height:172.9pt;z-index:251659264" fillcolor="#00b0f0">
            <v:textbox>
              <w:txbxContent>
                <w:p w14:paraId="5A72FC95" w14:textId="215B3A4B" w:rsidR="0006188F" w:rsidRDefault="00E22884" w:rsidP="00B1352D">
                  <w:pPr>
                    <w:shd w:val="clear" w:color="auto" w:fill="00B0F0"/>
                    <w:jc w:val="center"/>
                  </w:pPr>
                  <w:r>
                    <w:t>Students take part in workplace visits, work shadowing and work experience placements - either simulated or in the local community.</w:t>
                  </w:r>
                </w:p>
              </w:txbxContent>
            </v:textbox>
          </v:oval>
        </w:pict>
      </w:r>
      <w:r w:rsidR="00000000">
        <w:rPr>
          <w:noProof/>
          <w:sz w:val="28"/>
          <w:szCs w:val="28"/>
        </w:rPr>
        <w:pict w14:anchorId="6FF91030">
          <v:oval id="_x0000_s1039" style="position:absolute;left:0;text-align:left;margin-left:678.05pt;margin-top:19.3pt;width:178.25pt;height:175.4pt;z-index:251670528" fillcolor="#00b0f0">
            <v:textbox>
              <w:txbxContent>
                <w:p w14:paraId="369569FF" w14:textId="213613BC" w:rsidR="009108A4" w:rsidRPr="009034B9" w:rsidRDefault="00E462CF" w:rsidP="00B1352D">
                  <w:pPr>
                    <w:shd w:val="clear" w:color="auto" w:fill="00B0F0"/>
                    <w:jc w:val="center"/>
                    <w:rPr>
                      <w:sz w:val="20"/>
                      <w:szCs w:val="20"/>
                    </w:rPr>
                  </w:pPr>
                  <w:r>
                    <w:t xml:space="preserve">Students learn functional literacy and numeracy skills in the workplace through enterprise activities and workplace experiences. Students complete work related </w:t>
                  </w:r>
                  <w:r>
                    <w:t>AQA unit awards</w:t>
                  </w:r>
                  <w:r>
                    <w:t>.</w:t>
                  </w:r>
                </w:p>
              </w:txbxContent>
            </v:textbox>
          </v:oval>
        </w:pict>
      </w:r>
      <w:r w:rsidR="00000000">
        <w:rPr>
          <w:noProof/>
          <w:sz w:val="28"/>
          <w:szCs w:val="28"/>
        </w:rPr>
        <w:pict w14:anchorId="6FF91030">
          <v:oval id="_x0000_s1038" style="position:absolute;left:0;text-align:left;margin-left:473.25pt;margin-top:26.45pt;width:167.6pt;height:154.4pt;z-index:251669504" fillcolor="#00b0f0">
            <v:textbox>
              <w:txbxContent>
                <w:p w14:paraId="14B985EA" w14:textId="055394A0" w:rsidR="009108A4" w:rsidRPr="00A06445" w:rsidRDefault="00923F39" w:rsidP="00B1352D">
                  <w:pPr>
                    <w:shd w:val="clear" w:color="auto" w:fill="00B0F0"/>
                    <w:jc w:val="center"/>
                    <w:rPr>
                      <w:sz w:val="20"/>
                      <w:szCs w:val="20"/>
                    </w:rPr>
                  </w:pPr>
                  <w:r>
                    <w:t>Students have regular PSHE lessons. Topics include personal care and presentation, citizenship and rights and responsibilities.</w:t>
                  </w:r>
                </w:p>
              </w:txbxContent>
            </v:textbox>
          </v:oval>
        </w:pict>
      </w:r>
      <w:r w:rsidR="00000000">
        <w:rPr>
          <w:noProof/>
          <w:sz w:val="28"/>
          <w:szCs w:val="28"/>
        </w:rPr>
        <w:pict w14:anchorId="6FF91030">
          <v:oval id="_x0000_s1040" style="position:absolute;left:0;text-align:left;margin-left:897.55pt;margin-top:8.5pt;width:178.2pt;height:156.5pt;z-index:251671552" fillcolor="#00b0f0">
            <v:textbox>
              <w:txbxContent>
                <w:p w14:paraId="1F7FD21A" w14:textId="52156C91" w:rsidR="00014C07" w:rsidRPr="00B31EA9" w:rsidRDefault="00543DE9" w:rsidP="00B1352D">
                  <w:pPr>
                    <w:shd w:val="clear" w:color="auto" w:fill="00B0F0"/>
                    <w:jc w:val="center"/>
                    <w:rPr>
                      <w:sz w:val="20"/>
                      <w:szCs w:val="20"/>
                    </w:rPr>
                  </w:pPr>
                  <w:r>
                    <w:t>Students visit a range of post-1</w:t>
                  </w:r>
                  <w:r w:rsidR="00CA1584">
                    <w:t xml:space="preserve">8 </w:t>
                  </w:r>
                  <w:r>
                    <w:t xml:space="preserve">provisions including specialist colleges, and adult learning </w:t>
                  </w:r>
                  <w:r>
                    <w:t xml:space="preserve">and day </w:t>
                  </w:r>
                  <w:r>
                    <w:t>centres.</w:t>
                  </w:r>
                </w:p>
              </w:txbxContent>
            </v:textbox>
          </v:oval>
        </w:pict>
      </w:r>
    </w:p>
    <w:p w14:paraId="11C021ED" w14:textId="38628738" w:rsidR="0006188F" w:rsidRDefault="0006188F" w:rsidP="006B7C41">
      <w:pPr>
        <w:jc w:val="both"/>
        <w:rPr>
          <w:sz w:val="28"/>
          <w:szCs w:val="28"/>
        </w:rPr>
      </w:pPr>
    </w:p>
    <w:p w14:paraId="452D1E63" w14:textId="22F04FA5" w:rsidR="009108A4" w:rsidRDefault="009108A4" w:rsidP="0006188F">
      <w:pPr>
        <w:rPr>
          <w:sz w:val="28"/>
          <w:szCs w:val="28"/>
        </w:rPr>
      </w:pPr>
    </w:p>
    <w:p w14:paraId="0AD9BF26" w14:textId="0ADC7AA5" w:rsidR="0006188F" w:rsidRDefault="0006188F" w:rsidP="0006188F">
      <w:pPr>
        <w:rPr>
          <w:sz w:val="28"/>
          <w:szCs w:val="28"/>
        </w:rPr>
      </w:pPr>
    </w:p>
    <w:p w14:paraId="7FE866AA" w14:textId="44D35398" w:rsidR="0006188F" w:rsidRDefault="0006188F" w:rsidP="0006188F">
      <w:pPr>
        <w:rPr>
          <w:sz w:val="28"/>
          <w:szCs w:val="28"/>
        </w:rPr>
      </w:pPr>
    </w:p>
    <w:p w14:paraId="706F8A21" w14:textId="021317B7" w:rsidR="00894430" w:rsidRPr="00894430" w:rsidRDefault="00894430" w:rsidP="00894430">
      <w:pPr>
        <w:rPr>
          <w:sz w:val="28"/>
          <w:szCs w:val="28"/>
        </w:rPr>
      </w:pPr>
    </w:p>
    <w:p w14:paraId="3181878C" w14:textId="57DAE241" w:rsidR="00894430" w:rsidRPr="00894430" w:rsidRDefault="00894430" w:rsidP="00894430">
      <w:pPr>
        <w:rPr>
          <w:sz w:val="28"/>
          <w:szCs w:val="28"/>
        </w:rPr>
      </w:pPr>
    </w:p>
    <w:p w14:paraId="30458CDF" w14:textId="7A3AD158" w:rsidR="00894430" w:rsidRPr="00894430" w:rsidRDefault="00000000" w:rsidP="00894430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026DC48E">
          <v:shape id="_x0000_s1042" type="#_x0000_t61" style="position:absolute;margin-left:469.95pt;margin-top:3.85pt;width:175.05pt;height:37pt;z-index:251673600" adj="1512,35552" fillcolor="#ffc000 [3207]" strokecolor="#00b0f0" strokeweight="3pt">
            <v:shadow on="t" type="perspective" color="#7f5f00 [1607]" opacity=".5" offset="1pt" offset2="-1pt"/>
            <v:textbox style="mso-next-textbox:#_x0000_s1042">
              <w:txbxContent>
                <w:p w14:paraId="74E637FE" w14:textId="48125F2D" w:rsidR="00A45569" w:rsidRPr="005C3D89" w:rsidRDefault="00A45569" w:rsidP="00B1352D">
                  <w:pPr>
                    <w:shd w:val="clear" w:color="auto" w:fill="00B0F0"/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>Impact</w:t>
                  </w:r>
                </w:p>
              </w:txbxContent>
            </v:textbox>
          </v:shape>
        </w:pict>
      </w:r>
    </w:p>
    <w:p w14:paraId="0CA09625" w14:textId="1F15C253" w:rsidR="00894430" w:rsidRPr="00894430" w:rsidRDefault="00000000" w:rsidP="00894430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6FF91030">
          <v:oval id="_x0000_s1043" style="position:absolute;margin-left:-30.8pt;margin-top:23pt;width:183.4pt;height:161.6pt;z-index:251674624" fillcolor="#00b0f0">
            <v:textbox>
              <w:txbxContent>
                <w:p w14:paraId="6FBF61C8" w14:textId="3FC5210C" w:rsidR="00A45569" w:rsidRPr="00860691" w:rsidRDefault="00CA1584" w:rsidP="00B1352D">
                  <w:pPr>
                    <w:shd w:val="clear" w:color="auto" w:fill="00B0F0"/>
                    <w:jc w:val="center"/>
                    <w:rPr>
                      <w:sz w:val="18"/>
                      <w:szCs w:val="18"/>
                    </w:rPr>
                  </w:pPr>
                  <w:r>
                    <w:t>Students develop a desire to have fulfilled lives, including, for many, work opportunities. They feel valued within their community.</w:t>
                  </w:r>
                </w:p>
              </w:txbxContent>
            </v:textbox>
          </v:oval>
        </w:pict>
      </w:r>
    </w:p>
    <w:p w14:paraId="0B2E3A26" w14:textId="713F393A" w:rsidR="00894430" w:rsidRPr="00894430" w:rsidRDefault="00332DF0" w:rsidP="00B1352D">
      <w:pPr>
        <w:shd w:val="clear" w:color="auto" w:fill="00B0F0"/>
        <w:tabs>
          <w:tab w:val="left" w:pos="12511"/>
        </w:tabs>
        <w:rPr>
          <w:sz w:val="28"/>
          <w:szCs w:val="28"/>
        </w:rPr>
      </w:pPr>
      <w:r>
        <w:rPr>
          <w:noProof/>
          <w:sz w:val="28"/>
          <w:szCs w:val="28"/>
        </w:rPr>
        <w:pict w14:anchorId="63E80055">
          <v:rect id="_x0000_s1048" style="position:absolute;margin-left:145.65pt;margin-top:204.45pt;width:841.2pt;height:92.1pt;z-index:251679744" fillcolor="#00b0f0" strokecolor="yellow">
            <v:textbox>
              <w:txbxContent>
                <w:p w14:paraId="74B7070E" w14:textId="5272918B" w:rsidR="00645195" w:rsidRPr="00F2594F" w:rsidRDefault="00645195" w:rsidP="00B1352D">
                  <w:pPr>
                    <w:shd w:val="clear" w:color="auto" w:fill="00B0F0"/>
                    <w:jc w:val="center"/>
                    <w:rPr>
                      <w:sz w:val="30"/>
                      <w:szCs w:val="30"/>
                    </w:rPr>
                  </w:pPr>
                  <w:r w:rsidRPr="00F2594F">
                    <w:rPr>
                      <w:sz w:val="30"/>
                      <w:szCs w:val="30"/>
                    </w:rPr>
                    <w:t>Evidence of impact will be demonstrated by Steps4Life assessment</w:t>
                  </w:r>
                  <w:r w:rsidR="00332DF0">
                    <w:rPr>
                      <w:sz w:val="30"/>
                      <w:szCs w:val="30"/>
                    </w:rPr>
                    <w:t>, Functional English and Maths qualifications.</w:t>
                  </w:r>
                  <w:r w:rsidR="00F2594F">
                    <w:rPr>
                      <w:sz w:val="30"/>
                      <w:szCs w:val="30"/>
                    </w:rPr>
                    <w:t xml:space="preserve"> and</w:t>
                  </w:r>
                  <w:r w:rsidRPr="00F2594F">
                    <w:rPr>
                      <w:sz w:val="30"/>
                      <w:szCs w:val="30"/>
                    </w:rPr>
                    <w:t xml:space="preserve"> AQA Unit Awards</w:t>
                  </w:r>
                  <w:r w:rsidR="00F2594F">
                    <w:rPr>
                      <w:sz w:val="30"/>
                      <w:szCs w:val="30"/>
                    </w:rPr>
                    <w:t>.</w:t>
                  </w:r>
                </w:p>
                <w:p w14:paraId="3E3DF92F" w14:textId="65307A40" w:rsidR="00F2594F" w:rsidRPr="00F2594F" w:rsidRDefault="00F2594F" w:rsidP="00B1352D">
                  <w:pPr>
                    <w:shd w:val="clear" w:color="auto" w:fill="00B0F0"/>
                    <w:jc w:val="center"/>
                    <w:rPr>
                      <w:sz w:val="30"/>
                      <w:szCs w:val="30"/>
                    </w:rPr>
                  </w:pPr>
                  <w:r w:rsidRPr="00F2594F">
                    <w:rPr>
                      <w:sz w:val="30"/>
                      <w:szCs w:val="30"/>
                    </w:rPr>
                    <w:t xml:space="preserve">Where appropriate, students will be generalising their Entry Level Functional English and Maths skills in </w:t>
                  </w:r>
                  <w:r w:rsidR="00D46F91">
                    <w:rPr>
                      <w:sz w:val="30"/>
                      <w:szCs w:val="30"/>
                    </w:rPr>
                    <w:t xml:space="preserve">employment </w:t>
                  </w:r>
                  <w:r w:rsidRPr="00F2594F">
                    <w:rPr>
                      <w:sz w:val="30"/>
                      <w:szCs w:val="30"/>
                    </w:rPr>
                    <w:t>settings</w:t>
                  </w:r>
                  <w:r w:rsidR="00EF1CE6">
                    <w:rPr>
                      <w:sz w:val="30"/>
                      <w:szCs w:val="30"/>
                    </w:rPr>
                    <w:t xml:space="preserve"> and applying it to </w:t>
                  </w:r>
                  <w:r w:rsidR="00D46F91">
                    <w:rPr>
                      <w:sz w:val="30"/>
                      <w:szCs w:val="30"/>
                    </w:rPr>
                    <w:t>the world of work</w:t>
                  </w:r>
                  <w:r w:rsidRPr="00F2594F">
                    <w:rPr>
                      <w:sz w:val="30"/>
                      <w:szCs w:val="30"/>
                    </w:rPr>
                    <w:t>.</w:t>
                  </w:r>
                  <w:r>
                    <w:rPr>
                      <w:sz w:val="30"/>
                      <w:szCs w:val="30"/>
                    </w:rPr>
                    <w:t xml:space="preserve"> All students will generalise English an</w:t>
                  </w:r>
                  <w:r w:rsidR="005E1251">
                    <w:rPr>
                      <w:sz w:val="30"/>
                      <w:szCs w:val="30"/>
                    </w:rPr>
                    <w:t>d</w:t>
                  </w:r>
                  <w:r>
                    <w:rPr>
                      <w:sz w:val="30"/>
                      <w:szCs w:val="30"/>
                    </w:rPr>
                    <w:t xml:space="preserve"> Maths skills in </w:t>
                  </w:r>
                  <w:r w:rsidR="00D46F91">
                    <w:rPr>
                      <w:sz w:val="30"/>
                      <w:szCs w:val="30"/>
                    </w:rPr>
                    <w:t>employment</w:t>
                  </w:r>
                  <w:r>
                    <w:rPr>
                      <w:sz w:val="30"/>
                      <w:szCs w:val="30"/>
                    </w:rPr>
                    <w:t xml:space="preserve"> settings</w:t>
                  </w:r>
                  <w:r w:rsidR="00EF1CE6">
                    <w:rPr>
                      <w:sz w:val="30"/>
                      <w:szCs w:val="30"/>
                    </w:rPr>
                    <w:t xml:space="preserve"> and apply</w:t>
                  </w:r>
                  <w:r w:rsidR="00821E39">
                    <w:rPr>
                      <w:sz w:val="30"/>
                      <w:szCs w:val="30"/>
                    </w:rPr>
                    <w:t xml:space="preserve"> them to </w:t>
                  </w:r>
                  <w:r w:rsidR="00D46F91">
                    <w:rPr>
                      <w:sz w:val="30"/>
                      <w:szCs w:val="30"/>
                    </w:rPr>
                    <w:t>the world of work</w:t>
                  </w:r>
                  <w:r>
                    <w:rPr>
                      <w:sz w:val="30"/>
                      <w:szCs w:val="30"/>
                    </w:rPr>
                    <w:t>.</w:t>
                  </w:r>
                </w:p>
              </w:txbxContent>
            </v:textbox>
          </v:rect>
        </w:pict>
      </w:r>
      <w:r w:rsidR="00F04396">
        <w:rPr>
          <w:noProof/>
          <w:sz w:val="28"/>
          <w:szCs w:val="28"/>
        </w:rPr>
        <w:pict w14:anchorId="6FF91030">
          <v:oval id="_x0000_s1045" style="position:absolute;margin-left:455.35pt;margin-top:4.45pt;width:193.2pt;height:174.35pt;z-index:251676672" fillcolor="#00b0f0">
            <v:textbox>
              <w:txbxContent>
                <w:p w14:paraId="4B3A7DA4" w14:textId="1C7F9413" w:rsidR="00894430" w:rsidRPr="00A82F95" w:rsidRDefault="000C6593" w:rsidP="00B1352D">
                  <w:pPr>
                    <w:shd w:val="clear" w:color="auto" w:fill="00B0F0"/>
                    <w:jc w:val="center"/>
                    <w:rPr>
                      <w:sz w:val="20"/>
                      <w:szCs w:val="20"/>
                    </w:rPr>
                  </w:pPr>
                  <w:r w:rsidRPr="00A82F95">
                    <w:rPr>
                      <w:sz w:val="20"/>
                      <w:szCs w:val="20"/>
                    </w:rPr>
                    <w:t xml:space="preserve">Students </w:t>
                  </w:r>
                  <w:r w:rsidRPr="00A82F95">
                    <w:rPr>
                      <w:sz w:val="20"/>
                      <w:szCs w:val="20"/>
                    </w:rPr>
                    <w:t>can</w:t>
                  </w:r>
                  <w:r w:rsidRPr="00A82F95">
                    <w:rPr>
                      <w:sz w:val="20"/>
                      <w:szCs w:val="20"/>
                    </w:rPr>
                    <w:t xml:space="preserve"> make informed choices about what to wear and how to present themselves for different activities. Students show understanding of their own and other's rights and responsibilities within a work environment</w:t>
                  </w:r>
                  <w:r w:rsidR="00D67D1D" w:rsidRPr="00A82F95"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oval>
        </w:pict>
      </w:r>
      <w:r w:rsidR="009D4004">
        <w:rPr>
          <w:noProof/>
          <w:sz w:val="28"/>
          <w:szCs w:val="28"/>
        </w:rPr>
        <w:pict w14:anchorId="6FF91030">
          <v:oval id="_x0000_s1044" style="position:absolute;margin-left:207.05pt;margin-top:4.45pt;width:190.5pt;height:168.25pt;z-index:251675648" fillcolor="#00b0f0">
            <v:textbox>
              <w:txbxContent>
                <w:p w14:paraId="3F009DAC" w14:textId="0E61514D" w:rsidR="00A45569" w:rsidRPr="009D4004" w:rsidRDefault="00F8288F" w:rsidP="009D4004">
                  <w:pPr>
                    <w:shd w:val="clear" w:color="auto" w:fill="00B0F0"/>
                    <w:jc w:val="center"/>
                    <w:rPr>
                      <w:sz w:val="20"/>
                      <w:szCs w:val="20"/>
                    </w:rPr>
                  </w:pPr>
                  <w:r w:rsidRPr="009D4004">
                    <w:rPr>
                      <w:sz w:val="20"/>
                      <w:szCs w:val="20"/>
                    </w:rPr>
                    <w:t>Students develop skills to work in retail and hospitality. They develop practical money skills including learning about profit and loss. Students develop entrepreneurial skills and motivation to work.</w:t>
                  </w:r>
                </w:p>
              </w:txbxContent>
            </v:textbox>
          </v:oval>
        </w:pict>
      </w:r>
      <w:r w:rsidR="00147E86">
        <w:rPr>
          <w:noProof/>
          <w:sz w:val="28"/>
          <w:szCs w:val="28"/>
        </w:rPr>
        <w:pict w14:anchorId="6FF91030">
          <v:oval id="_x0000_s1046" style="position:absolute;margin-left:676.7pt;margin-top:4.45pt;width:181.45pt;height:162.25pt;z-index:251677696;mso-position-horizontal:absolute" fillcolor="#00b0f0">
            <v:textbox>
              <w:txbxContent>
                <w:p w14:paraId="1AF826FF" w14:textId="05F79C2E" w:rsidR="00894430" w:rsidRPr="00407339" w:rsidRDefault="00407339" w:rsidP="00B1352D">
                  <w:pPr>
                    <w:shd w:val="clear" w:color="auto" w:fill="00B0F0"/>
                    <w:jc w:val="center"/>
                    <w:rPr>
                      <w:sz w:val="20"/>
                      <w:szCs w:val="20"/>
                    </w:rPr>
                  </w:pPr>
                  <w:r w:rsidRPr="00407339">
                    <w:rPr>
                      <w:sz w:val="20"/>
                      <w:szCs w:val="20"/>
                    </w:rPr>
                    <w:t>Students develop functional literacy and numeracy skills giving them greater independence in work and community activities. They increase their knowledge and skills in all areas of living and employability.</w:t>
                  </w:r>
                </w:p>
              </w:txbxContent>
            </v:textbox>
          </v:oval>
        </w:pict>
      </w:r>
      <w:r w:rsidR="00000000">
        <w:rPr>
          <w:noProof/>
          <w:sz w:val="28"/>
          <w:szCs w:val="28"/>
        </w:rPr>
        <w:pict w14:anchorId="6FF91030">
          <v:oval id="_x0000_s1047" style="position:absolute;margin-left:910.05pt;margin-top:7.15pt;width:181.45pt;height:155.85pt;z-index:251678720;mso-position-horizontal:absolute" fillcolor="#00b0f0">
            <v:textbox>
              <w:txbxContent>
                <w:p w14:paraId="4D750164" w14:textId="77777777" w:rsidR="00894430" w:rsidRDefault="00894430" w:rsidP="00B1352D">
                  <w:pPr>
                    <w:shd w:val="clear" w:color="auto" w:fill="00B0F0"/>
                    <w:jc w:val="center"/>
                    <w:rPr>
                      <w:sz w:val="18"/>
                      <w:szCs w:val="18"/>
                    </w:rPr>
                  </w:pPr>
                </w:p>
                <w:p w14:paraId="2197F92A" w14:textId="5974EDB8" w:rsidR="00894430" w:rsidRPr="00CA4F85" w:rsidRDefault="003E2E85" w:rsidP="003E2E85">
                  <w:pPr>
                    <w:shd w:val="clear" w:color="auto" w:fill="00B0F0"/>
                    <w:jc w:val="center"/>
                    <w:rPr>
                      <w:sz w:val="20"/>
                      <w:szCs w:val="20"/>
                    </w:rPr>
                  </w:pPr>
                  <w:r>
                    <w:t>Students know there are a range of options available to them at 1</w:t>
                  </w:r>
                  <w:r>
                    <w:t>8</w:t>
                  </w:r>
                  <w:r>
                    <w:t>. Student can indicate preferences for their future pathways.</w:t>
                  </w:r>
                </w:p>
              </w:txbxContent>
            </v:textbox>
          </v:oval>
        </w:pict>
      </w:r>
      <w:r w:rsidR="00894430">
        <w:rPr>
          <w:sz w:val="28"/>
          <w:szCs w:val="28"/>
        </w:rPr>
        <w:tab/>
      </w:r>
    </w:p>
    <w:sectPr w:rsidR="00894430" w:rsidRPr="00894430" w:rsidSect="008944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AF2CC" w14:textId="77777777" w:rsidR="0024236D" w:rsidRDefault="0024236D" w:rsidP="00F2594F">
      <w:pPr>
        <w:spacing w:after="0" w:line="240" w:lineRule="auto"/>
      </w:pPr>
      <w:r>
        <w:separator/>
      </w:r>
    </w:p>
  </w:endnote>
  <w:endnote w:type="continuationSeparator" w:id="0">
    <w:p w14:paraId="1F8B8486" w14:textId="77777777" w:rsidR="0024236D" w:rsidRDefault="0024236D" w:rsidP="00F25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49A65" w14:textId="77777777" w:rsidR="00F2594F" w:rsidRDefault="00F259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7190B" w14:textId="77777777" w:rsidR="00F2594F" w:rsidRDefault="00F259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E2BB9" w14:textId="77777777" w:rsidR="00F2594F" w:rsidRDefault="00F259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F0919" w14:textId="77777777" w:rsidR="0024236D" w:rsidRDefault="0024236D" w:rsidP="00F2594F">
      <w:pPr>
        <w:spacing w:after="0" w:line="240" w:lineRule="auto"/>
      </w:pPr>
      <w:r>
        <w:separator/>
      </w:r>
    </w:p>
  </w:footnote>
  <w:footnote w:type="continuationSeparator" w:id="0">
    <w:p w14:paraId="2ACB4BCF" w14:textId="77777777" w:rsidR="0024236D" w:rsidRDefault="0024236D" w:rsidP="00F25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21CDF" w14:textId="77777777" w:rsidR="00F2594F" w:rsidRDefault="00F259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FEEAE" w14:textId="77777777" w:rsidR="00F2594F" w:rsidRDefault="00F259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30DA7" w14:textId="77777777" w:rsidR="00F2594F" w:rsidRDefault="00F259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3D89"/>
    <w:rsid w:val="00014C07"/>
    <w:rsid w:val="0001588E"/>
    <w:rsid w:val="00032F1B"/>
    <w:rsid w:val="0006188F"/>
    <w:rsid w:val="000C6593"/>
    <w:rsid w:val="000F4024"/>
    <w:rsid w:val="00147E86"/>
    <w:rsid w:val="00171F44"/>
    <w:rsid w:val="001C2951"/>
    <w:rsid w:val="001C4836"/>
    <w:rsid w:val="002022B0"/>
    <w:rsid w:val="0021271A"/>
    <w:rsid w:val="002231BA"/>
    <w:rsid w:val="0024236D"/>
    <w:rsid w:val="002718CB"/>
    <w:rsid w:val="002D5CBC"/>
    <w:rsid w:val="002F6B75"/>
    <w:rsid w:val="00332DF0"/>
    <w:rsid w:val="00351F65"/>
    <w:rsid w:val="00391CE5"/>
    <w:rsid w:val="003A7808"/>
    <w:rsid w:val="003B0FED"/>
    <w:rsid w:val="003E2E85"/>
    <w:rsid w:val="00407339"/>
    <w:rsid w:val="00420A07"/>
    <w:rsid w:val="004368BE"/>
    <w:rsid w:val="0045785A"/>
    <w:rsid w:val="00474D18"/>
    <w:rsid w:val="00475B63"/>
    <w:rsid w:val="00497B7A"/>
    <w:rsid w:val="004D6944"/>
    <w:rsid w:val="004E5F66"/>
    <w:rsid w:val="004F6280"/>
    <w:rsid w:val="005378DD"/>
    <w:rsid w:val="00543DE9"/>
    <w:rsid w:val="00555767"/>
    <w:rsid w:val="005903F5"/>
    <w:rsid w:val="005C3D89"/>
    <w:rsid w:val="005E1251"/>
    <w:rsid w:val="00601AE2"/>
    <w:rsid w:val="0061045A"/>
    <w:rsid w:val="00645195"/>
    <w:rsid w:val="006B0ABC"/>
    <w:rsid w:val="006B7C41"/>
    <w:rsid w:val="006F3921"/>
    <w:rsid w:val="00721CDB"/>
    <w:rsid w:val="00813C4B"/>
    <w:rsid w:val="00821E39"/>
    <w:rsid w:val="00860691"/>
    <w:rsid w:val="00894430"/>
    <w:rsid w:val="008F0FD1"/>
    <w:rsid w:val="009034B9"/>
    <w:rsid w:val="00904ABF"/>
    <w:rsid w:val="009108A4"/>
    <w:rsid w:val="0092201C"/>
    <w:rsid w:val="00923F39"/>
    <w:rsid w:val="009D4004"/>
    <w:rsid w:val="00A051BB"/>
    <w:rsid w:val="00A06445"/>
    <w:rsid w:val="00A1596A"/>
    <w:rsid w:val="00A45502"/>
    <w:rsid w:val="00A45569"/>
    <w:rsid w:val="00A82F95"/>
    <w:rsid w:val="00AD1D10"/>
    <w:rsid w:val="00B1352D"/>
    <w:rsid w:val="00B24241"/>
    <w:rsid w:val="00B31EA9"/>
    <w:rsid w:val="00B36989"/>
    <w:rsid w:val="00B82FED"/>
    <w:rsid w:val="00B8365E"/>
    <w:rsid w:val="00BA3A08"/>
    <w:rsid w:val="00BF28E0"/>
    <w:rsid w:val="00C577D4"/>
    <w:rsid w:val="00CA1584"/>
    <w:rsid w:val="00CA4F85"/>
    <w:rsid w:val="00CB37A9"/>
    <w:rsid w:val="00D22439"/>
    <w:rsid w:val="00D44ECA"/>
    <w:rsid w:val="00D46F91"/>
    <w:rsid w:val="00D6211E"/>
    <w:rsid w:val="00D67D1D"/>
    <w:rsid w:val="00E22884"/>
    <w:rsid w:val="00E34475"/>
    <w:rsid w:val="00E462CF"/>
    <w:rsid w:val="00EC03F2"/>
    <w:rsid w:val="00EF1CE6"/>
    <w:rsid w:val="00EF2E0D"/>
    <w:rsid w:val="00F04396"/>
    <w:rsid w:val="00F125FE"/>
    <w:rsid w:val="00F2594F"/>
    <w:rsid w:val="00F4532C"/>
    <w:rsid w:val="00F62C1F"/>
    <w:rsid w:val="00F8288F"/>
    <w:rsid w:val="00F9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allout" idref="#_x0000_s1031"/>
        <o:r id="V:Rule2" type="callout" idref="#_x0000_s1032"/>
        <o:r id="V:Rule3" type="callout" idref="#_x0000_s1042"/>
      </o:rules>
    </o:shapelayout>
  </w:shapeDefaults>
  <w:decimalSymbol w:val="."/>
  <w:listSeparator w:val=","/>
  <w14:docId w14:val="62A3A82A"/>
  <w15:chartTrackingRefBased/>
  <w15:docId w15:val="{D18208C6-2AD4-4875-8C0D-0CF5925B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5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94F"/>
  </w:style>
  <w:style w:type="paragraph" w:styleId="Footer">
    <w:name w:val="footer"/>
    <w:basedOn w:val="Normal"/>
    <w:link w:val="FooterChar"/>
    <w:uiPriority w:val="99"/>
    <w:unhideWhenUsed/>
    <w:rsid w:val="00F25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Smith</dc:creator>
  <cp:keywords/>
  <dc:description/>
  <cp:lastModifiedBy>C Smith</cp:lastModifiedBy>
  <cp:revision>23</cp:revision>
  <cp:lastPrinted>2023-12-11T04:13:00Z</cp:lastPrinted>
  <dcterms:created xsi:type="dcterms:W3CDTF">2023-12-11T05:12:00Z</dcterms:created>
  <dcterms:modified xsi:type="dcterms:W3CDTF">2023-12-11T05:44:00Z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2023-12-07T08:43:00Z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724d73bb-f00b-4fac-be5b-01075c6a0480</vt:lpwstr>
  </property>
  <property fmtid="{D5CDD505-2E9C-101B-9397-08002B2CF9AE}" pid="8" name="MSIP_Label_b3e3b5ea-4b98-4e48-b5c9-b587d8d98a9b_ContentBits">
    <vt:lpwstr>3</vt:lpwstr>
  </property>
</Properties>
</file>