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5131F" w:rsidR="00BA1AC5" w:rsidP="00EE1105" w:rsidRDefault="00BA1AC5" w14:paraId="38CB4D72" w14:textId="7FC54BAA">
      <w:pPr>
        <w:jc w:val="both"/>
        <w:rPr>
          <w:rFonts w:ascii="Calibri" w:hAnsi="Calibri" w:cs="Calibri"/>
        </w:rPr>
      </w:pPr>
      <w:r w:rsidRPr="0005131F">
        <w:rPr>
          <w:rFonts w:ascii="Calibri" w:hAnsi="Calibri" w:cs="Calibri"/>
        </w:rPr>
        <w:t>At POA, we provide a broad and carefully designed range of qualifications that support every student to achieve, progress, and pursue their individual aspirations. Our curriculum offers meaningful academic, vocational, and technical pathways, ensuring that all learners can access opportunities that reflect their strengths, interests, and future goals.</w:t>
      </w:r>
    </w:p>
    <w:p w:rsidR="00BA1AC5" w:rsidP="00EE1105" w:rsidRDefault="00BA1AC5" w14:paraId="1CEA0CCF" w14:textId="23822DC4">
      <w:pPr>
        <w:jc w:val="both"/>
        <w:rPr>
          <w:rFonts w:ascii="Calibri" w:hAnsi="Calibri" w:cs="Calibri"/>
        </w:rPr>
      </w:pPr>
      <w:r w:rsidRPr="0005131F">
        <w:rPr>
          <w:rFonts w:ascii="Calibri" w:hAnsi="Calibri" w:cs="Calibri"/>
          <w:b/>
          <w:bCs/>
        </w:rPr>
        <w:t xml:space="preserve">AQA </w:t>
      </w:r>
      <w:r w:rsidRPr="7589E7C2" w:rsidR="3BF25491">
        <w:rPr>
          <w:rFonts w:ascii="Calibri" w:hAnsi="Calibri" w:cs="Calibri"/>
          <w:b/>
          <w:bCs/>
        </w:rPr>
        <w:t>U</w:t>
      </w:r>
      <w:r w:rsidRPr="7589E7C2">
        <w:rPr>
          <w:rFonts w:ascii="Calibri" w:hAnsi="Calibri" w:cs="Calibri"/>
          <w:b/>
          <w:bCs/>
        </w:rPr>
        <w:t xml:space="preserve">nit </w:t>
      </w:r>
      <w:r w:rsidRPr="1DC9BA6E" w:rsidR="77020636">
        <w:rPr>
          <w:rFonts w:ascii="Calibri" w:hAnsi="Calibri" w:cs="Calibri"/>
          <w:b/>
          <w:bCs/>
        </w:rPr>
        <w:t>A</w:t>
      </w:r>
      <w:r w:rsidRPr="1DC9BA6E">
        <w:rPr>
          <w:rFonts w:ascii="Calibri" w:hAnsi="Calibri" w:cs="Calibri"/>
          <w:b/>
          <w:bCs/>
        </w:rPr>
        <w:t>wards</w:t>
      </w:r>
      <w:r w:rsidRPr="0005131F">
        <w:rPr>
          <w:rFonts w:ascii="Calibri" w:hAnsi="Calibri" w:cs="Calibri"/>
        </w:rPr>
        <w:t xml:space="preserve"> - allow learners to gain accreditation for the skills and knowledge they develop, providing a valuable pathway that supports confidence, engagement, and successful progression</w:t>
      </w:r>
    </w:p>
    <w:p w:rsidR="00ED2F3F" w:rsidP="00EE1105" w:rsidRDefault="00ED2F3F" w14:paraId="48E46356" w14:textId="25D3BEEC">
      <w:pPr>
        <w:jc w:val="both"/>
        <w:rPr>
          <w:rFonts w:ascii="Calibri" w:hAnsi="Calibri" w:cs="Calibri"/>
        </w:rPr>
      </w:pPr>
      <w:r w:rsidRPr="00ED3A1F">
        <w:rPr>
          <w:rFonts w:ascii="Calibri" w:hAnsi="Calibri" w:cs="Calibri"/>
          <w:b/>
          <w:bCs/>
        </w:rPr>
        <w:t>Art</w:t>
      </w:r>
      <w:r w:rsidR="00D65194">
        <w:rPr>
          <w:rFonts w:ascii="Calibri" w:hAnsi="Calibri" w:cs="Calibri"/>
          <w:b/>
          <w:bCs/>
        </w:rPr>
        <w:t>s</w:t>
      </w:r>
      <w:r w:rsidRPr="00ED3A1F">
        <w:rPr>
          <w:rFonts w:ascii="Calibri" w:hAnsi="Calibri" w:cs="Calibri"/>
          <w:b/>
          <w:bCs/>
        </w:rPr>
        <w:t xml:space="preserve"> Award</w:t>
      </w:r>
      <w:r>
        <w:rPr>
          <w:rFonts w:ascii="Calibri" w:hAnsi="Calibri" w:cs="Calibri"/>
        </w:rPr>
        <w:t xml:space="preserve"> - </w:t>
      </w:r>
      <w:r w:rsidRPr="00DC4B53">
        <w:rPr>
          <w:rFonts w:ascii="Calibri" w:hAnsi="Calibri" w:cs="Calibri"/>
        </w:rPr>
        <w:t>a recognised qualification that nurtures creativity and personal expression</w:t>
      </w:r>
      <w:r w:rsidR="00DA63AC">
        <w:rPr>
          <w:rFonts w:ascii="Calibri" w:hAnsi="Calibri" w:cs="Calibri"/>
        </w:rPr>
        <w:t xml:space="preserve">. This qualification includes a wide range of artistic skills, the study of artists and sharing the </w:t>
      </w:r>
      <w:r w:rsidR="00B270CA">
        <w:rPr>
          <w:rFonts w:ascii="Calibri" w:hAnsi="Calibri" w:cs="Calibri"/>
        </w:rPr>
        <w:t>skills and knowledge the students have</w:t>
      </w:r>
      <w:r w:rsidR="005C418C">
        <w:rPr>
          <w:rFonts w:ascii="Calibri" w:hAnsi="Calibri" w:cs="Calibri"/>
        </w:rPr>
        <w:t xml:space="preserve"> with others.</w:t>
      </w:r>
    </w:p>
    <w:p w:rsidRPr="0005131F" w:rsidR="00BA1AC5" w:rsidP="00EE1105" w:rsidRDefault="00BA1AC5" w14:paraId="56BC3292" w14:textId="3A004BE1">
      <w:pPr>
        <w:jc w:val="both"/>
        <w:rPr>
          <w:rFonts w:ascii="Calibri" w:hAnsi="Calibri" w:cs="Calibri"/>
        </w:rPr>
      </w:pPr>
      <w:r w:rsidRPr="0005131F">
        <w:rPr>
          <w:rFonts w:ascii="Calibri" w:hAnsi="Calibri" w:cs="Calibri"/>
          <w:b/>
          <w:bCs/>
        </w:rPr>
        <w:t>OCR Entry Level PE</w:t>
      </w:r>
      <w:r w:rsidRPr="0005131F">
        <w:rPr>
          <w:rFonts w:ascii="Calibri" w:hAnsi="Calibri" w:cs="Calibri"/>
        </w:rPr>
        <w:t xml:space="preserve"> - an accessible and meaningful qualification that enables students to develop practical skills, build confidence, and gain recognition for their progress in sport and physical activity.</w:t>
      </w:r>
    </w:p>
    <w:p w:rsidR="5616900F" w:rsidP="5616900F" w:rsidRDefault="640E5E8E" w14:paraId="584280BE" w14:textId="19C53A66">
      <w:pPr>
        <w:jc w:val="both"/>
        <w:rPr>
          <w:rFonts w:ascii="Calibri" w:hAnsi="Calibri" w:cs="Calibri"/>
        </w:rPr>
      </w:pPr>
      <w:r w:rsidRPr="22C4C02D">
        <w:rPr>
          <w:rFonts w:ascii="Calibri" w:hAnsi="Calibri" w:cs="Calibri"/>
          <w:b/>
          <w:bCs/>
        </w:rPr>
        <w:t xml:space="preserve">Entry Level Science (AQA) </w:t>
      </w:r>
      <w:r w:rsidRPr="3B529F57">
        <w:rPr>
          <w:rFonts w:ascii="Calibri" w:hAnsi="Calibri" w:cs="Calibri"/>
        </w:rPr>
        <w:t>- Entry Level Science provides students with an accessible introduction to key ideas in biology, chemistry, and physics. The course is structured in small, clear units and focuses on practical, hands‑on activities to help students build confidence and understanding. It supports learners with SEND by breaking down concepts into manageable steps and allowing them to show their progress in a variety of ways. Entry Level Science helps students make sense of the world around them and develop essential scientific and life skills that will support them in their future pathways.</w:t>
      </w:r>
    </w:p>
    <w:p w:rsidR="6F1B0332" w:rsidP="1B399C70" w:rsidRDefault="6F1B0332" w14:paraId="2EDA2EF1" w14:textId="1E7D4C1D">
      <w:pPr>
        <w:spacing w:after="0" w:line="300" w:lineRule="auto"/>
        <w:jc w:val="both"/>
        <w:rPr>
          <w:rFonts w:ascii="Calibri" w:hAnsi="Calibri" w:eastAsia="Calibri" w:cs="Calibri"/>
          <w:b/>
        </w:rPr>
      </w:pPr>
      <w:r w:rsidRPr="75DF7C0B">
        <w:rPr>
          <w:rFonts w:ascii="Calibri" w:hAnsi="Calibri" w:eastAsia="Calibri" w:cs="Calibri"/>
          <w:b/>
          <w:bCs/>
        </w:rPr>
        <w:t>Digital Functional Skills (Pearson – Entry Level</w:t>
      </w:r>
      <w:r w:rsidRPr="714BF511" w:rsidR="39C85DC0">
        <w:rPr>
          <w:rFonts w:ascii="Calibri" w:hAnsi="Calibri" w:eastAsia="Calibri" w:cs="Calibri"/>
          <w:b/>
          <w:bCs/>
        </w:rPr>
        <w:t xml:space="preserve"> 3</w:t>
      </w:r>
      <w:r w:rsidRPr="75DF7C0B">
        <w:rPr>
          <w:rFonts w:ascii="Calibri" w:hAnsi="Calibri" w:eastAsia="Calibri" w:cs="Calibri"/>
          <w:b/>
          <w:bCs/>
        </w:rPr>
        <w:t xml:space="preserve"> and Level 1) </w:t>
      </w:r>
      <w:r w:rsidRPr="379AC9D8">
        <w:rPr>
          <w:rFonts w:ascii="Calibri" w:hAnsi="Calibri" w:eastAsia="Calibri" w:cs="Calibri"/>
        </w:rPr>
        <w:t xml:space="preserve">- </w:t>
      </w:r>
      <w:r w:rsidRPr="379AC9D8" w:rsidR="2266C9F3">
        <w:rPr>
          <w:rFonts w:ascii="Calibri" w:hAnsi="Calibri" w:eastAsia="Calibri" w:cs="Calibri"/>
        </w:rPr>
        <w:t>Digital Functional Skills qualifications help students develop the essential digital skills needed for everyday life, learning, and future employability. The course covers practical areas such as using devices safely, navigating online information, creating simple digital content, and communicating effectively using digital tools. Tasks are broken into clear, manageable steps and are designed to support learners with SEND by offering structured activities and real‑life, meaningful contexts. These qualifications help students build confidence in using technology and support their independence in an increasingly digital world.</w:t>
      </w:r>
    </w:p>
    <w:p w:rsidR="7D90A4E0" w:rsidP="7D90A4E0" w:rsidRDefault="7D90A4E0" w14:paraId="4C72FBFD" w14:textId="4AC5B4E0">
      <w:pPr>
        <w:spacing w:after="0" w:line="300" w:lineRule="auto"/>
        <w:jc w:val="both"/>
        <w:rPr>
          <w:rFonts w:ascii="Calibri" w:hAnsi="Calibri" w:eastAsia="Calibri" w:cs="Calibri"/>
          <w:b/>
          <w:bCs/>
        </w:rPr>
      </w:pPr>
    </w:p>
    <w:p w:rsidRPr="0005131F" w:rsidR="00BA1AC5" w:rsidP="00EE1105" w:rsidRDefault="00BA1AC5" w14:paraId="4805E2F6" w14:textId="3A42C9F2">
      <w:pPr>
        <w:jc w:val="both"/>
        <w:rPr>
          <w:rFonts w:ascii="Calibri" w:hAnsi="Calibri" w:cs="Calibri"/>
        </w:rPr>
      </w:pPr>
      <w:r w:rsidRPr="3D9723C4">
        <w:rPr>
          <w:rFonts w:ascii="Calibri" w:hAnsi="Calibri" w:cs="Calibri"/>
          <w:b/>
          <w:bCs/>
        </w:rPr>
        <w:t xml:space="preserve">Functional skills Entry Level </w:t>
      </w:r>
      <w:r w:rsidRPr="3D9723C4" w:rsidR="6913B3C7">
        <w:rPr>
          <w:rFonts w:ascii="Calibri" w:hAnsi="Calibri" w:cs="Calibri"/>
          <w:b/>
          <w:bCs/>
        </w:rPr>
        <w:t>i</w:t>
      </w:r>
      <w:r w:rsidRPr="3D9723C4">
        <w:rPr>
          <w:rFonts w:ascii="Calibri" w:hAnsi="Calibri" w:cs="Calibri"/>
          <w:b/>
          <w:bCs/>
        </w:rPr>
        <w:t>n Maths, English and Computing</w:t>
      </w:r>
      <w:r w:rsidRPr="3D9723C4">
        <w:rPr>
          <w:rFonts w:ascii="Calibri" w:hAnsi="Calibri" w:cs="Calibri"/>
        </w:rPr>
        <w:t xml:space="preserve"> - providing accessible and practical pathways that help students develop essential skills for everyday life, learning and future employment. These qualifications support learners at all abilities by building confidence, strengthening core competencies and enabling meaningful progression.</w:t>
      </w:r>
    </w:p>
    <w:p w:rsidRPr="0005131F" w:rsidR="00BA1AC5" w:rsidP="00EE1105" w:rsidRDefault="00BA1AC5" w14:paraId="55634C34" w14:textId="76F46C65">
      <w:pPr>
        <w:jc w:val="both"/>
        <w:rPr>
          <w:rFonts w:ascii="Calibri" w:hAnsi="Calibri" w:cs="Calibri"/>
          <w:b/>
          <w:bCs/>
        </w:rPr>
      </w:pPr>
      <w:r w:rsidRPr="3D9723C4">
        <w:rPr>
          <w:rFonts w:ascii="Calibri" w:hAnsi="Calibri" w:cs="Calibri"/>
          <w:b/>
          <w:bCs/>
        </w:rPr>
        <w:t xml:space="preserve">BTEC Level 1 in PE </w:t>
      </w:r>
      <w:r w:rsidRPr="3D9723C4" w:rsidR="00A33930">
        <w:rPr>
          <w:rFonts w:ascii="Calibri" w:hAnsi="Calibri" w:cs="Calibri"/>
          <w:b/>
          <w:bCs/>
        </w:rPr>
        <w:t xml:space="preserve">- </w:t>
      </w:r>
      <w:r w:rsidRPr="3D9723C4" w:rsidR="007219C8">
        <w:rPr>
          <w:rFonts w:ascii="Calibri" w:hAnsi="Calibri" w:cs="Calibri"/>
        </w:rPr>
        <w:t>ensure all students can access a recognised, skills</w:t>
      </w:r>
      <w:r w:rsidRPr="1304780C" w:rsidR="3EFEA905">
        <w:rPr>
          <w:rFonts w:ascii="Calibri" w:hAnsi="Calibri" w:cs="Calibri"/>
        </w:rPr>
        <w:t>-</w:t>
      </w:r>
      <w:r w:rsidRPr="3D9723C4" w:rsidR="007219C8">
        <w:rPr>
          <w:rFonts w:ascii="Calibri" w:hAnsi="Calibri" w:cs="Calibri"/>
        </w:rPr>
        <w:t>based qualification that values practical performance, celebrates individual progress and promotes engagement in physical activity</w:t>
      </w:r>
    </w:p>
    <w:p w:rsidR="00BA1AC5" w:rsidP="00EE1105" w:rsidRDefault="00BA1AC5" w14:paraId="3FF6A1EB" w14:textId="668031E1">
      <w:pPr>
        <w:jc w:val="both"/>
        <w:rPr>
          <w:rFonts w:ascii="Calibri" w:hAnsi="Calibri" w:cs="Calibri"/>
        </w:rPr>
      </w:pPr>
      <w:r w:rsidRPr="0005131F">
        <w:rPr>
          <w:rFonts w:ascii="Calibri" w:hAnsi="Calibri" w:cs="Calibri"/>
          <w:b/>
          <w:bCs/>
        </w:rPr>
        <w:t>BTEC Level 1 Personal Growth and Wellbeing</w:t>
      </w:r>
      <w:r w:rsidRPr="0005131F" w:rsidR="0005131F">
        <w:rPr>
          <w:rFonts w:ascii="Calibri" w:hAnsi="Calibri" w:cs="Calibri"/>
          <w:b/>
          <w:bCs/>
        </w:rPr>
        <w:t xml:space="preserve"> - </w:t>
      </w:r>
      <w:r w:rsidRPr="0005131F" w:rsidR="0005131F">
        <w:rPr>
          <w:rFonts w:ascii="Calibri" w:hAnsi="Calibri" w:cs="Calibri"/>
        </w:rPr>
        <w:t>giving students a recognised qualification that supports their personal development, confidence and understanding of how to manage their wellbeing effectively</w:t>
      </w:r>
    </w:p>
    <w:p w:rsidR="007219C8" w:rsidP="00EE1105" w:rsidRDefault="007219C8" w14:paraId="50E8EF95" w14:textId="16A9BA46">
      <w:pPr>
        <w:jc w:val="both"/>
        <w:rPr>
          <w:rFonts w:ascii="Calibri" w:hAnsi="Calibri" w:cs="Calibri"/>
        </w:rPr>
      </w:pPr>
      <w:r w:rsidRPr="0227B908" w:rsidR="76768C57">
        <w:rPr>
          <w:rFonts w:ascii="Calibri" w:hAnsi="Calibri" w:cs="Calibri"/>
          <w:b w:val="1"/>
          <w:bCs w:val="1"/>
        </w:rPr>
        <w:t>BTEC Level 1 Home cooking skills</w:t>
      </w:r>
      <w:r w:rsidRPr="0227B908" w:rsidR="76768C57">
        <w:rPr>
          <w:rFonts w:ascii="Calibri" w:hAnsi="Calibri" w:cs="Calibri"/>
        </w:rPr>
        <w:t xml:space="preserve"> - </w:t>
      </w:r>
      <w:r w:rsidRPr="0227B908" w:rsidR="2ABF37D0">
        <w:rPr>
          <w:rFonts w:ascii="Calibri" w:hAnsi="Calibri" w:cs="Calibri"/>
        </w:rPr>
        <w:t>enabling students to develop practical cooking abilities, build confidence in the kitchen and gain a recognised qualification that supports healthy, independent living</w:t>
      </w:r>
      <w:r w:rsidRPr="0227B908" w:rsidR="7EFFC68D">
        <w:rPr>
          <w:rFonts w:ascii="Calibri" w:hAnsi="Calibri" w:cs="Calibri"/>
        </w:rPr>
        <w:t>. This qualification inclu</w:t>
      </w:r>
      <w:r w:rsidRPr="0227B908" w:rsidR="297487AE">
        <w:rPr>
          <w:rFonts w:ascii="Calibri" w:hAnsi="Calibri" w:cs="Calibri"/>
        </w:rPr>
        <w:t xml:space="preserve">des health and safety in a kitchen environment and provides </w:t>
      </w:r>
      <w:r w:rsidRPr="0227B908" w:rsidR="038CDA7A">
        <w:rPr>
          <w:rFonts w:ascii="Calibri" w:hAnsi="Calibri" w:cs="Calibri"/>
        </w:rPr>
        <w:t>l</w:t>
      </w:r>
      <w:r w:rsidRPr="0227B908" w:rsidR="4BB7487C">
        <w:rPr>
          <w:rFonts w:ascii="Calibri" w:hAnsi="Calibri" w:cs="Calibri"/>
        </w:rPr>
        <w:t>lifelong</w:t>
      </w:r>
      <w:r w:rsidRPr="0227B908" w:rsidR="297487AE">
        <w:rPr>
          <w:rFonts w:ascii="Calibri" w:hAnsi="Calibri" w:cs="Calibri"/>
        </w:rPr>
        <w:t xml:space="preserve">kills for </w:t>
      </w:r>
      <w:r w:rsidRPr="0227B908" w:rsidR="2BE746B8">
        <w:rPr>
          <w:rFonts w:ascii="Calibri" w:hAnsi="Calibri" w:cs="Calibri"/>
        </w:rPr>
        <w:t>health and independence.</w:t>
      </w:r>
      <w:r w:rsidRPr="0227B908" w:rsidR="297487AE">
        <w:rPr>
          <w:rFonts w:ascii="Calibri" w:hAnsi="Calibri" w:cs="Calibri"/>
        </w:rPr>
        <w:t xml:space="preserve"> </w:t>
      </w:r>
    </w:p>
    <w:p w:rsidRPr="009375DA" w:rsidR="00C75E44" w:rsidP="00EE1105" w:rsidRDefault="00C75E44" w14:paraId="38E2B1A0" w14:textId="7BA136D5">
      <w:pPr>
        <w:jc w:val="both"/>
        <w:rPr>
          <w:rFonts w:ascii="Calibri" w:hAnsi="Calibri" w:cs="Calibri"/>
          <w:b/>
          <w:bCs/>
        </w:rPr>
      </w:pPr>
      <w:r w:rsidRPr="009375DA">
        <w:rPr>
          <w:rFonts w:ascii="Calibri" w:hAnsi="Calibri" w:cs="Calibri"/>
          <w:b/>
          <w:bCs/>
        </w:rPr>
        <w:t xml:space="preserve">BTEC Level 1 </w:t>
      </w:r>
      <w:r w:rsidRPr="009375DA" w:rsidR="009375DA">
        <w:rPr>
          <w:rFonts w:ascii="Calibri" w:hAnsi="Calibri" w:cs="Calibri"/>
          <w:b/>
          <w:bCs/>
        </w:rPr>
        <w:t>Land-based Studies</w:t>
      </w:r>
      <w:r w:rsidR="0015522A">
        <w:rPr>
          <w:rFonts w:ascii="Calibri" w:hAnsi="Calibri" w:cs="Calibri"/>
          <w:b/>
          <w:bCs/>
        </w:rPr>
        <w:t xml:space="preserve"> </w:t>
      </w:r>
      <w:r w:rsidRPr="0015522A" w:rsidR="0015522A">
        <w:rPr>
          <w:rFonts w:ascii="Calibri" w:hAnsi="Calibri" w:cs="Calibri"/>
        </w:rPr>
        <w:t>- introduces learners to the essential skills, knowledge, and practical experiences needed to work safely and confidently within the land-based sector, including areas such as animal care, horticulture, and environmental management.</w:t>
      </w:r>
    </w:p>
    <w:p w:rsidRPr="00ED2F3F" w:rsidR="00ED2F3F" w:rsidP="016F3394" w:rsidRDefault="00ED2F3F" w14:paraId="26C174F8" w14:textId="67E0650F">
      <w:pPr>
        <w:spacing w:line="257" w:lineRule="auto"/>
        <w:jc w:val="both"/>
        <w:rPr>
          <w:rFonts w:ascii="Aptos" w:hAnsi="Aptos" w:eastAsia="Aptos" w:cs="Aptos"/>
        </w:rPr>
      </w:pPr>
      <w:r w:rsidRPr="1F359D92">
        <w:rPr>
          <w:rFonts w:ascii="Calibri" w:hAnsi="Calibri" w:cs="Calibri"/>
          <w:b/>
          <w:bCs/>
        </w:rPr>
        <w:t>GCSE Mathematics</w:t>
      </w:r>
      <w:r w:rsidRPr="1F359D92" w:rsidR="75D4133A">
        <w:rPr>
          <w:rFonts w:ascii="Calibri" w:hAnsi="Calibri" w:cs="Calibri"/>
          <w:b/>
          <w:bCs/>
        </w:rPr>
        <w:t xml:space="preserve"> -</w:t>
      </w:r>
      <w:r w:rsidRPr="1F359D92" w:rsidR="75D4133A">
        <w:rPr>
          <w:rFonts w:ascii="Calibri" w:hAnsi="Calibri" w:cs="Calibri"/>
        </w:rPr>
        <w:t xml:space="preserve"> </w:t>
      </w:r>
      <w:r w:rsidRPr="1E94FF9E" w:rsidR="75D4133A">
        <w:rPr>
          <w:rFonts w:ascii="Calibri" w:hAnsi="Calibri" w:eastAsia="Calibri" w:cs="Calibri"/>
        </w:rPr>
        <w:t>A core subject covering a broad range of topics including algebra, statistics and geometry</w:t>
      </w:r>
      <w:r w:rsidRPr="1E94FF9E" w:rsidR="2CC07F73">
        <w:rPr>
          <w:rFonts w:ascii="Calibri" w:hAnsi="Calibri" w:eastAsia="Calibri" w:cs="Calibri"/>
        </w:rPr>
        <w:t>,</w:t>
      </w:r>
      <w:r w:rsidRPr="1E94FF9E" w:rsidR="75D4133A">
        <w:rPr>
          <w:rFonts w:ascii="Calibri" w:hAnsi="Calibri" w:eastAsia="Calibri" w:cs="Calibri"/>
        </w:rPr>
        <w:t xml:space="preserve"> helping students develop essential mathematical skills.</w:t>
      </w:r>
      <w:r w:rsidRPr="1E94FF9E" w:rsidR="31912C58">
        <w:rPr>
          <w:rFonts w:ascii="Calibri" w:hAnsi="Calibri" w:eastAsia="Calibri" w:cs="Calibri"/>
        </w:rPr>
        <w:t xml:space="preserve"> </w:t>
      </w:r>
      <w:r w:rsidRPr="3D9723C4" w:rsidR="75D4133A">
        <w:rPr>
          <w:rFonts w:ascii="Calibri" w:hAnsi="Calibri" w:eastAsia="Calibri" w:cs="Calibri"/>
        </w:rPr>
        <w:t>The aim is to build confidence and competence in using Maths in everyday life as well as to develop critica</w:t>
      </w:r>
      <w:r w:rsidRPr="3D9723C4" w:rsidR="0703CC7C">
        <w:rPr>
          <w:rFonts w:ascii="Calibri" w:hAnsi="Calibri" w:eastAsia="Calibri" w:cs="Calibri"/>
        </w:rPr>
        <w:t>l</w:t>
      </w:r>
      <w:r w:rsidRPr="3D9723C4" w:rsidR="75D4133A">
        <w:rPr>
          <w:rFonts w:ascii="Calibri" w:hAnsi="Calibri" w:eastAsia="Calibri" w:cs="Calibri"/>
        </w:rPr>
        <w:t xml:space="preserve"> thinking and problem-solving abilities. It provides a foundation for further studies and many careers, ensuring students can understand and apply mathematical thinking in real-world contexts.</w:t>
      </w:r>
    </w:p>
    <w:p w:rsidR="00AC59AD" w:rsidP="00EE1105" w:rsidRDefault="00ED2F3F" w14:paraId="435AA11E" w14:textId="6B277A62">
      <w:pPr>
        <w:jc w:val="both"/>
        <w:rPr>
          <w:rFonts w:ascii="Calibri" w:hAnsi="Calibri" w:cs="Calibri"/>
        </w:rPr>
      </w:pPr>
      <w:r w:rsidRPr="003163EC">
        <w:rPr>
          <w:rFonts w:ascii="Calibri" w:hAnsi="Calibri" w:cs="Calibri"/>
          <w:b/>
          <w:bCs/>
        </w:rPr>
        <w:t>G</w:t>
      </w:r>
      <w:r w:rsidR="00F82A78">
        <w:rPr>
          <w:rFonts w:ascii="Calibri" w:hAnsi="Calibri" w:cs="Calibri"/>
          <w:b/>
          <w:bCs/>
        </w:rPr>
        <w:t>CSE</w:t>
      </w:r>
      <w:r w:rsidRPr="003163EC" w:rsidR="003163EC">
        <w:rPr>
          <w:rFonts w:ascii="Calibri" w:hAnsi="Calibri" w:cs="Calibri"/>
          <w:b/>
          <w:bCs/>
        </w:rPr>
        <w:t xml:space="preserve"> </w:t>
      </w:r>
      <w:r w:rsidRPr="003163EC">
        <w:rPr>
          <w:rFonts w:ascii="Calibri" w:hAnsi="Calibri" w:cs="Calibri"/>
          <w:b/>
          <w:bCs/>
        </w:rPr>
        <w:t>English Lang</w:t>
      </w:r>
      <w:r w:rsidR="00AC59AD">
        <w:rPr>
          <w:rFonts w:ascii="Calibri" w:hAnsi="Calibri" w:cs="Calibri"/>
          <w:b/>
          <w:bCs/>
        </w:rPr>
        <w:t>uage</w:t>
      </w:r>
      <w:r w:rsidRPr="003163EC" w:rsidR="522A0CC7">
        <w:rPr>
          <w:rFonts w:ascii="Calibri" w:hAnsi="Calibri" w:cs="Calibri"/>
          <w:b/>
          <w:bCs/>
        </w:rPr>
        <w:t xml:space="preserve"> Step Up to English</w:t>
      </w:r>
      <w:r w:rsidRPr="00676A33" w:rsidR="522A0CC7">
        <w:rPr>
          <w:rFonts w:ascii="Calibri" w:hAnsi="Calibri" w:cs="Calibri"/>
        </w:rPr>
        <w:t xml:space="preserve"> (AQA)</w:t>
      </w:r>
      <w:r w:rsidRPr="00676A33">
        <w:rPr>
          <w:rFonts w:ascii="Calibri" w:hAnsi="Calibri" w:cs="Calibri"/>
        </w:rPr>
        <w:t xml:space="preserve"> </w:t>
      </w:r>
      <w:r w:rsidRPr="00676A33" w:rsidR="007C53E5">
        <w:rPr>
          <w:rFonts w:ascii="Calibri" w:hAnsi="Calibri" w:cs="Calibri"/>
        </w:rPr>
        <w:t>is a</w:t>
      </w:r>
      <w:r w:rsidRPr="00676A33" w:rsidR="001830EE">
        <w:rPr>
          <w:rFonts w:ascii="Calibri" w:hAnsi="Calibri" w:cs="Calibri"/>
        </w:rPr>
        <w:t xml:space="preserve"> nationally</w:t>
      </w:r>
      <w:r w:rsidRPr="00676A33" w:rsidR="007C53E5">
        <w:rPr>
          <w:rFonts w:ascii="Calibri" w:hAnsi="Calibri" w:cs="Calibri"/>
        </w:rPr>
        <w:t xml:space="preserve"> recognise</w:t>
      </w:r>
      <w:r w:rsidRPr="00676A33" w:rsidR="001830EE">
        <w:rPr>
          <w:rFonts w:ascii="Calibri" w:hAnsi="Calibri" w:cs="Calibri"/>
        </w:rPr>
        <w:t>d</w:t>
      </w:r>
      <w:r w:rsidR="00B15DD4">
        <w:rPr>
          <w:rFonts w:ascii="Calibri" w:hAnsi="Calibri" w:cs="Calibri"/>
        </w:rPr>
        <w:t xml:space="preserve"> </w:t>
      </w:r>
      <w:r w:rsidR="007C2DA2">
        <w:rPr>
          <w:rFonts w:ascii="Calibri" w:hAnsi="Calibri" w:cs="Calibri"/>
        </w:rPr>
        <w:t>qualification.</w:t>
      </w:r>
    </w:p>
    <w:p w:rsidRPr="00676A33" w:rsidR="00ED2F3F" w:rsidP="00EE1105" w:rsidRDefault="00936B0D" w14:paraId="564B9DC0" w14:textId="5CB9A36E">
      <w:pPr>
        <w:jc w:val="both"/>
        <w:rPr>
          <w:rFonts w:ascii="Calibri" w:hAnsi="Calibri" w:cs="Calibri"/>
        </w:rPr>
      </w:pPr>
      <w:r>
        <w:rPr>
          <w:rFonts w:ascii="Calibri" w:hAnsi="Calibri" w:cs="Calibri"/>
        </w:rPr>
        <w:t xml:space="preserve">Step Up to English </w:t>
      </w:r>
      <w:r w:rsidRPr="00676A33" w:rsidR="00676A33">
        <w:rPr>
          <w:rFonts w:ascii="Calibri" w:hAnsi="Calibri" w:cs="Calibri"/>
        </w:rPr>
        <w:t>Entry</w:t>
      </w:r>
      <w:r w:rsidRPr="00676A33" w:rsidR="00953BC5">
        <w:rPr>
          <w:rFonts w:ascii="Calibri" w:hAnsi="Calibri" w:cs="Calibri"/>
        </w:rPr>
        <w:t xml:space="preserve"> </w:t>
      </w:r>
      <w:r w:rsidRPr="00676A33" w:rsidR="00801015">
        <w:rPr>
          <w:rFonts w:ascii="Calibri" w:hAnsi="Calibri" w:cs="Calibri"/>
        </w:rPr>
        <w:t>Level</w:t>
      </w:r>
      <w:r w:rsidR="00801015">
        <w:rPr>
          <w:rFonts w:ascii="Calibri" w:hAnsi="Calibri" w:cs="Calibri"/>
        </w:rPr>
        <w:t xml:space="preserve"> </w:t>
      </w:r>
      <w:r w:rsidRPr="00676A33" w:rsidR="00801015">
        <w:rPr>
          <w:rFonts w:ascii="Calibri" w:hAnsi="Calibri" w:cs="Calibri"/>
        </w:rPr>
        <w:t>(</w:t>
      </w:r>
      <w:r w:rsidRPr="00676A33" w:rsidR="00781837">
        <w:rPr>
          <w:rFonts w:ascii="Calibri" w:hAnsi="Calibri" w:cs="Calibri"/>
        </w:rPr>
        <w:t>1-3)</w:t>
      </w:r>
      <w:r w:rsidRPr="00676A33" w:rsidR="00154014">
        <w:rPr>
          <w:rFonts w:ascii="Calibri" w:hAnsi="Calibri" w:cs="Calibri"/>
        </w:rPr>
        <w:t xml:space="preserve"> qualification</w:t>
      </w:r>
      <w:r w:rsidR="007C7A6A">
        <w:rPr>
          <w:rFonts w:ascii="Calibri" w:hAnsi="Calibri" w:cs="Calibri"/>
        </w:rPr>
        <w:t xml:space="preserve"> introduces</w:t>
      </w:r>
      <w:r w:rsidRPr="00676A33" w:rsidR="006B4714">
        <w:rPr>
          <w:rFonts w:ascii="Calibri" w:hAnsi="Calibri" w:cs="Calibri"/>
        </w:rPr>
        <w:t xml:space="preserve"> students</w:t>
      </w:r>
      <w:r w:rsidRPr="00676A33" w:rsidR="00676A33">
        <w:rPr>
          <w:rFonts w:ascii="Calibri" w:hAnsi="Calibri" w:cs="Calibri"/>
        </w:rPr>
        <w:t xml:space="preserve"> </w:t>
      </w:r>
      <w:r w:rsidRPr="00676A33" w:rsidR="00940BF1">
        <w:rPr>
          <w:rFonts w:ascii="Calibri" w:hAnsi="Calibri" w:cs="Calibri"/>
        </w:rPr>
        <w:t xml:space="preserve">needing to build </w:t>
      </w:r>
      <w:r w:rsidRPr="00676A33" w:rsidR="00972078">
        <w:rPr>
          <w:rFonts w:ascii="Calibri" w:hAnsi="Calibri" w:cs="Calibri"/>
        </w:rPr>
        <w:t xml:space="preserve">literacy skills acting as a stepping stone </w:t>
      </w:r>
      <w:r w:rsidRPr="00676A33" w:rsidR="008802FC">
        <w:rPr>
          <w:rFonts w:ascii="Calibri" w:hAnsi="Calibri" w:cs="Calibri"/>
        </w:rPr>
        <w:t>to</w:t>
      </w:r>
      <w:r w:rsidR="00801015">
        <w:rPr>
          <w:rFonts w:ascii="Calibri" w:hAnsi="Calibri" w:cs="Calibri"/>
        </w:rPr>
        <w:t>wards the</w:t>
      </w:r>
      <w:r w:rsidRPr="00676A33" w:rsidR="008802FC">
        <w:rPr>
          <w:rFonts w:ascii="Calibri" w:hAnsi="Calibri" w:cs="Calibri"/>
        </w:rPr>
        <w:t xml:space="preserve"> GCSE</w:t>
      </w:r>
      <w:r w:rsidR="009A3ABD">
        <w:rPr>
          <w:rFonts w:ascii="Calibri" w:hAnsi="Calibri" w:cs="Calibri"/>
        </w:rPr>
        <w:t xml:space="preserve"> pathway</w:t>
      </w:r>
      <w:r w:rsidRPr="00676A33" w:rsidR="00676A33">
        <w:rPr>
          <w:rFonts w:ascii="Calibri" w:hAnsi="Calibri" w:cs="Calibri"/>
        </w:rPr>
        <w:t xml:space="preserve"> </w:t>
      </w:r>
      <w:r w:rsidRPr="008E47E5" w:rsidR="008E47E5">
        <w:rPr>
          <w:rFonts w:ascii="Calibri" w:hAnsi="Calibri" w:cs="Calibri"/>
        </w:rPr>
        <w:t>focusing on practical reading, writing and spoken language</w:t>
      </w:r>
      <w:r w:rsidR="00AF6B0E">
        <w:rPr>
          <w:rFonts w:ascii="Calibri" w:hAnsi="Calibri" w:cs="Calibri"/>
        </w:rPr>
        <w:t xml:space="preserve"> through </w:t>
      </w:r>
      <w:r w:rsidR="0043735A">
        <w:rPr>
          <w:rFonts w:ascii="Calibri" w:hAnsi="Calibri" w:cs="Calibri"/>
        </w:rPr>
        <w:t xml:space="preserve">two </w:t>
      </w:r>
      <w:r w:rsidR="00803A9F">
        <w:rPr>
          <w:rFonts w:ascii="Calibri" w:hAnsi="Calibri" w:cs="Calibri"/>
        </w:rPr>
        <w:t>levels: Silver</w:t>
      </w:r>
      <w:r w:rsidR="00C567A8">
        <w:rPr>
          <w:rFonts w:ascii="Calibri" w:hAnsi="Calibri" w:cs="Calibri"/>
        </w:rPr>
        <w:t xml:space="preserve"> Step</w:t>
      </w:r>
      <w:r w:rsidR="00803A9F">
        <w:rPr>
          <w:rFonts w:ascii="Calibri" w:hAnsi="Calibri" w:cs="Calibri"/>
        </w:rPr>
        <w:t xml:space="preserve"> </w:t>
      </w:r>
      <w:r w:rsidR="00A9038B">
        <w:rPr>
          <w:rFonts w:ascii="Calibri" w:hAnsi="Calibri" w:cs="Calibri"/>
        </w:rPr>
        <w:t>(</w:t>
      </w:r>
      <w:r w:rsidR="00A94E4D">
        <w:rPr>
          <w:rFonts w:ascii="Calibri" w:hAnsi="Calibri" w:cs="Calibri"/>
        </w:rPr>
        <w:t>Enrty1</w:t>
      </w:r>
      <w:r w:rsidR="002B0ABA">
        <w:rPr>
          <w:rFonts w:ascii="Calibri" w:hAnsi="Calibri" w:cs="Calibri"/>
        </w:rPr>
        <w:t>-</w:t>
      </w:r>
      <w:r w:rsidR="00803A9F">
        <w:rPr>
          <w:rFonts w:ascii="Calibri" w:hAnsi="Calibri" w:cs="Calibri"/>
        </w:rPr>
        <w:t>2) and</w:t>
      </w:r>
      <w:r w:rsidR="00B50373">
        <w:rPr>
          <w:rFonts w:ascii="Calibri" w:hAnsi="Calibri" w:cs="Calibri"/>
        </w:rPr>
        <w:t xml:space="preserve"> Gold </w:t>
      </w:r>
      <w:r w:rsidR="00835625">
        <w:rPr>
          <w:rFonts w:ascii="Calibri" w:hAnsi="Calibri" w:cs="Calibri"/>
        </w:rPr>
        <w:t xml:space="preserve">Step </w:t>
      </w:r>
      <w:r w:rsidR="00834322">
        <w:rPr>
          <w:rFonts w:ascii="Calibri" w:hAnsi="Calibri" w:cs="Calibri"/>
        </w:rPr>
        <w:t xml:space="preserve">(Entry </w:t>
      </w:r>
      <w:r w:rsidR="00803A9F">
        <w:rPr>
          <w:rFonts w:ascii="Calibri" w:hAnsi="Calibri" w:cs="Calibri"/>
        </w:rPr>
        <w:t>3) offering</w:t>
      </w:r>
      <w:r w:rsidR="007017A2">
        <w:rPr>
          <w:rFonts w:ascii="Calibri" w:hAnsi="Calibri" w:cs="Calibri"/>
        </w:rPr>
        <w:t xml:space="preserve"> flexible, on demand assessment.</w:t>
      </w:r>
    </w:p>
    <w:p w:rsidRPr="00EB02DB" w:rsidR="00EB02DB" w:rsidP="3D9723C4" w:rsidRDefault="2551F041" w14:paraId="371D2C1A" w14:textId="6CCFAB34">
      <w:pPr>
        <w:jc w:val="both"/>
        <w:rPr>
          <w:rFonts w:ascii="Calibri" w:hAnsi="Calibri" w:cs="Calibri"/>
        </w:rPr>
      </w:pPr>
      <w:r w:rsidRPr="3D9723C4">
        <w:rPr>
          <w:rFonts w:ascii="Calibri" w:hAnsi="Calibri" w:cs="Calibri"/>
          <w:b/>
          <w:bCs/>
        </w:rPr>
        <w:t>G</w:t>
      </w:r>
      <w:r w:rsidR="00133F35">
        <w:rPr>
          <w:rFonts w:ascii="Calibri" w:hAnsi="Calibri" w:cs="Calibri"/>
          <w:b/>
          <w:bCs/>
        </w:rPr>
        <w:t>CSE</w:t>
      </w:r>
      <w:r w:rsidRPr="3D9723C4">
        <w:rPr>
          <w:rFonts w:ascii="Calibri" w:hAnsi="Calibri" w:cs="Calibri"/>
          <w:b/>
          <w:bCs/>
        </w:rPr>
        <w:t xml:space="preserve"> English </w:t>
      </w:r>
      <w:r w:rsidRPr="00B01F84" w:rsidR="008E47E5">
        <w:rPr>
          <w:rFonts w:ascii="Calibri" w:hAnsi="Calibri" w:cs="Calibri"/>
          <w:b/>
          <w:bCs/>
        </w:rPr>
        <w:t>Language</w:t>
      </w:r>
      <w:r w:rsidRPr="00B01F84" w:rsidR="0011143B">
        <w:rPr>
          <w:rFonts w:ascii="Calibri" w:hAnsi="Calibri" w:cs="Calibri"/>
        </w:rPr>
        <w:t xml:space="preserve"> </w:t>
      </w:r>
      <w:r w:rsidRPr="00B01F84" w:rsidR="00093EC7">
        <w:rPr>
          <w:rFonts w:ascii="Calibri" w:hAnsi="Calibri" w:cs="Calibri"/>
        </w:rPr>
        <w:t>is a qualification focusing on</w:t>
      </w:r>
      <w:r w:rsidRPr="00B01F84" w:rsidR="00B01F84">
        <w:rPr>
          <w:rFonts w:ascii="Calibri" w:hAnsi="Calibri" w:cs="Calibri"/>
        </w:rPr>
        <w:t xml:space="preserve"> reading writing, and communication</w:t>
      </w:r>
      <w:r w:rsidR="00406306">
        <w:rPr>
          <w:rFonts w:ascii="Calibri" w:hAnsi="Calibri" w:cs="Calibri"/>
        </w:rPr>
        <w:t xml:space="preserve"> skills</w:t>
      </w:r>
      <w:r w:rsidR="00EB02DB">
        <w:rPr>
          <w:rFonts w:ascii="Calibri" w:hAnsi="Calibri" w:cs="Calibri"/>
        </w:rPr>
        <w:t>. The course assesses</w:t>
      </w:r>
      <w:r w:rsidR="003F4207">
        <w:rPr>
          <w:rFonts w:ascii="Calibri" w:hAnsi="Calibri" w:cs="Calibri"/>
        </w:rPr>
        <w:t xml:space="preserve"> a student</w:t>
      </w:r>
      <w:r w:rsidR="007C41B9">
        <w:rPr>
          <w:rFonts w:ascii="Calibri" w:hAnsi="Calibri" w:cs="Calibri"/>
        </w:rPr>
        <w:t>’s abilit</w:t>
      </w:r>
      <w:r w:rsidR="00D01493">
        <w:rPr>
          <w:rFonts w:ascii="Calibri" w:hAnsi="Calibri" w:cs="Calibri"/>
        </w:rPr>
        <w:t xml:space="preserve">y </w:t>
      </w:r>
      <w:r w:rsidR="00EB4CD6">
        <w:rPr>
          <w:rFonts w:ascii="Calibri" w:hAnsi="Calibri" w:cs="Calibri"/>
        </w:rPr>
        <w:t xml:space="preserve">to </w:t>
      </w:r>
      <w:r w:rsidR="005F1B01">
        <w:rPr>
          <w:rFonts w:ascii="Calibri" w:hAnsi="Calibri" w:cs="Calibri"/>
        </w:rPr>
        <w:t>analyse</w:t>
      </w:r>
      <w:r w:rsidR="00EB4CD6">
        <w:rPr>
          <w:rFonts w:ascii="Calibri" w:hAnsi="Calibri" w:cs="Calibri"/>
        </w:rPr>
        <w:t xml:space="preserve"> </w:t>
      </w:r>
      <w:r w:rsidR="007D4F91">
        <w:rPr>
          <w:rFonts w:ascii="Calibri" w:hAnsi="Calibri" w:cs="Calibri"/>
        </w:rPr>
        <w:t xml:space="preserve">unseen </w:t>
      </w:r>
      <w:r w:rsidR="00247403">
        <w:rPr>
          <w:rFonts w:ascii="Calibri" w:hAnsi="Calibri" w:cs="Calibri"/>
        </w:rPr>
        <w:t xml:space="preserve">fiction and </w:t>
      </w:r>
      <w:r w:rsidR="00DA6727">
        <w:rPr>
          <w:rFonts w:ascii="Calibri" w:hAnsi="Calibri" w:cs="Calibri"/>
        </w:rPr>
        <w:t>non-fiction</w:t>
      </w:r>
      <w:r w:rsidR="00147921">
        <w:rPr>
          <w:rFonts w:ascii="Calibri" w:hAnsi="Calibri" w:cs="Calibri"/>
        </w:rPr>
        <w:t xml:space="preserve"> texts from the 19</w:t>
      </w:r>
      <w:r w:rsidRPr="00147921" w:rsidR="00147921">
        <w:rPr>
          <w:rFonts w:ascii="Calibri" w:hAnsi="Calibri" w:cs="Calibri"/>
          <w:vertAlign w:val="superscript"/>
        </w:rPr>
        <w:t>th</w:t>
      </w:r>
      <w:r w:rsidR="00147921">
        <w:rPr>
          <w:rFonts w:ascii="Calibri" w:hAnsi="Calibri" w:cs="Calibri"/>
        </w:rPr>
        <w:t>-21</w:t>
      </w:r>
      <w:r w:rsidRPr="00147921" w:rsidR="00147921">
        <w:rPr>
          <w:rFonts w:ascii="Calibri" w:hAnsi="Calibri" w:cs="Calibri"/>
          <w:vertAlign w:val="superscript"/>
        </w:rPr>
        <w:t>st</w:t>
      </w:r>
      <w:r w:rsidR="00147921">
        <w:rPr>
          <w:rFonts w:ascii="Calibri" w:hAnsi="Calibri" w:cs="Calibri"/>
        </w:rPr>
        <w:t xml:space="preserve"> centuries</w:t>
      </w:r>
      <w:r w:rsidR="0010531F">
        <w:rPr>
          <w:rFonts w:ascii="Calibri" w:hAnsi="Calibri" w:cs="Calibri"/>
        </w:rPr>
        <w:t xml:space="preserve">, produce </w:t>
      </w:r>
      <w:r w:rsidR="00DA6727">
        <w:rPr>
          <w:rFonts w:ascii="Calibri" w:hAnsi="Calibri" w:cs="Calibri"/>
        </w:rPr>
        <w:t>original</w:t>
      </w:r>
      <w:r w:rsidR="0010531F">
        <w:rPr>
          <w:rFonts w:ascii="Calibri" w:hAnsi="Calibri" w:cs="Calibri"/>
        </w:rPr>
        <w:t xml:space="preserve"> creative writing</w:t>
      </w:r>
      <w:r w:rsidR="006A5968">
        <w:rPr>
          <w:rFonts w:ascii="Calibri" w:hAnsi="Calibri" w:cs="Calibri"/>
        </w:rPr>
        <w:t>,</w:t>
      </w:r>
      <w:r w:rsidR="0010531F">
        <w:rPr>
          <w:rFonts w:ascii="Calibri" w:hAnsi="Calibri" w:cs="Calibri"/>
        </w:rPr>
        <w:t xml:space="preserve"> and communicate</w:t>
      </w:r>
      <w:r w:rsidR="00A40EFA">
        <w:rPr>
          <w:rFonts w:ascii="Calibri" w:hAnsi="Calibri" w:cs="Calibri"/>
        </w:rPr>
        <w:t xml:space="preserve"> effectively</w:t>
      </w:r>
      <w:r w:rsidR="007C658F">
        <w:rPr>
          <w:rFonts w:ascii="Calibri" w:hAnsi="Calibri" w:cs="Calibri"/>
        </w:rPr>
        <w:t xml:space="preserve"> t</w:t>
      </w:r>
      <w:r w:rsidR="00904DFF">
        <w:rPr>
          <w:rFonts w:ascii="Calibri" w:hAnsi="Calibri" w:cs="Calibri"/>
        </w:rPr>
        <w:t>ypically tested</w:t>
      </w:r>
      <w:r w:rsidR="00DA6727">
        <w:rPr>
          <w:rFonts w:ascii="Calibri" w:hAnsi="Calibri" w:cs="Calibri"/>
        </w:rPr>
        <w:t xml:space="preserve"> through two main exam </w:t>
      </w:r>
      <w:r w:rsidR="003129B2">
        <w:rPr>
          <w:rFonts w:ascii="Calibri" w:hAnsi="Calibri" w:cs="Calibri"/>
        </w:rPr>
        <w:t>papers. This</w:t>
      </w:r>
      <w:r w:rsidR="00900CF9">
        <w:rPr>
          <w:rFonts w:ascii="Calibri" w:hAnsi="Calibri" w:cs="Calibri"/>
        </w:rPr>
        <w:t xml:space="preserve"> ensures </w:t>
      </w:r>
      <w:r w:rsidR="003129B2">
        <w:rPr>
          <w:rFonts w:ascii="Calibri" w:hAnsi="Calibri" w:cs="Calibri"/>
        </w:rPr>
        <w:t>students can</w:t>
      </w:r>
      <w:r w:rsidR="00506836">
        <w:rPr>
          <w:rFonts w:ascii="Calibri" w:hAnsi="Calibri" w:cs="Calibri"/>
        </w:rPr>
        <w:t xml:space="preserve"> read</w:t>
      </w:r>
      <w:r w:rsidR="00085BCA">
        <w:rPr>
          <w:rFonts w:ascii="Calibri" w:hAnsi="Calibri" w:cs="Calibri"/>
        </w:rPr>
        <w:t xml:space="preserve"> fluently</w:t>
      </w:r>
      <w:r w:rsidR="00E242A6">
        <w:rPr>
          <w:rFonts w:ascii="Calibri" w:hAnsi="Calibri" w:cs="Calibri"/>
        </w:rPr>
        <w:t>, write effectively</w:t>
      </w:r>
      <w:r w:rsidR="0049496B">
        <w:rPr>
          <w:rFonts w:ascii="Calibri" w:hAnsi="Calibri" w:cs="Calibri"/>
        </w:rPr>
        <w:t xml:space="preserve"> and </w:t>
      </w:r>
      <w:r w:rsidR="00602A5F">
        <w:rPr>
          <w:rFonts w:ascii="Calibri" w:hAnsi="Calibri" w:cs="Calibri"/>
        </w:rPr>
        <w:t>ana</w:t>
      </w:r>
      <w:r w:rsidR="009B2D29">
        <w:rPr>
          <w:rFonts w:ascii="Calibri" w:hAnsi="Calibri" w:cs="Calibri"/>
        </w:rPr>
        <w:t xml:space="preserve">lyse </w:t>
      </w:r>
      <w:r w:rsidR="007B4DE6">
        <w:rPr>
          <w:rFonts w:ascii="Calibri" w:hAnsi="Calibri" w:cs="Calibri"/>
        </w:rPr>
        <w:t xml:space="preserve">how writer use language and </w:t>
      </w:r>
      <w:r w:rsidR="003129B2">
        <w:rPr>
          <w:rFonts w:ascii="Calibri" w:hAnsi="Calibri" w:cs="Calibri"/>
        </w:rPr>
        <w:t>structure to create effects.</w:t>
      </w:r>
    </w:p>
    <w:p w:rsidR="38851EAF" w:rsidP="4F4B6155" w:rsidRDefault="00ED2F3F" w14:paraId="5B6ECECE" w14:textId="52A1F6A4">
      <w:pPr>
        <w:jc w:val="both"/>
        <w:rPr>
          <w:rFonts w:ascii="Calibri" w:hAnsi="Calibri" w:cs="Calibri"/>
        </w:rPr>
      </w:pPr>
      <w:r w:rsidRPr="552360F6">
        <w:rPr>
          <w:rFonts w:ascii="Calibri" w:hAnsi="Calibri" w:cs="Calibri"/>
          <w:b/>
          <w:bCs/>
        </w:rPr>
        <w:t>G</w:t>
      </w:r>
      <w:r w:rsidR="00133F35">
        <w:rPr>
          <w:rFonts w:ascii="Calibri" w:hAnsi="Calibri" w:cs="Calibri"/>
          <w:b/>
          <w:bCs/>
        </w:rPr>
        <w:t>CS</w:t>
      </w:r>
      <w:r w:rsidRPr="552360F6">
        <w:rPr>
          <w:rFonts w:ascii="Calibri" w:hAnsi="Calibri" w:cs="Calibri"/>
          <w:b/>
          <w:bCs/>
        </w:rPr>
        <w:t>E</w:t>
      </w:r>
      <w:r w:rsidRPr="00ED2F3F">
        <w:rPr>
          <w:rFonts w:ascii="Calibri" w:hAnsi="Calibri" w:cs="Calibri"/>
          <w:b/>
          <w:bCs/>
        </w:rPr>
        <w:t xml:space="preserve"> </w:t>
      </w:r>
      <w:r w:rsidRPr="75020DCF">
        <w:rPr>
          <w:rFonts w:ascii="Calibri" w:hAnsi="Calibri" w:cs="Calibri"/>
          <w:b/>
          <w:bCs/>
        </w:rPr>
        <w:t>Biology</w:t>
      </w:r>
      <w:r w:rsidRPr="552360F6" w:rsidR="6F4A6C41">
        <w:rPr>
          <w:rFonts w:ascii="Calibri" w:hAnsi="Calibri" w:cs="Calibri"/>
          <w:b/>
          <w:bCs/>
        </w:rPr>
        <w:t xml:space="preserve"> </w:t>
      </w:r>
      <w:r w:rsidRPr="31174631" w:rsidR="6F4A6C41">
        <w:rPr>
          <w:rFonts w:ascii="Calibri" w:hAnsi="Calibri" w:cs="Calibri"/>
          <w:b/>
          <w:bCs/>
        </w:rPr>
        <w:t>(AQA)</w:t>
      </w:r>
      <w:r w:rsidRPr="75020DCF" w:rsidR="38851EAF">
        <w:rPr>
          <w:rFonts w:ascii="Calibri" w:hAnsi="Calibri" w:cs="Calibri"/>
          <w:b/>
          <w:bCs/>
        </w:rPr>
        <w:t xml:space="preserve"> - </w:t>
      </w:r>
      <w:r w:rsidRPr="75020DCF" w:rsidR="38851EAF">
        <w:rPr>
          <w:rFonts w:ascii="Calibri" w:hAnsi="Calibri" w:cs="Calibri"/>
        </w:rPr>
        <w:t>GCSE</w:t>
      </w:r>
      <w:r w:rsidRPr="4F4B6155" w:rsidR="38851EAF">
        <w:rPr>
          <w:rFonts w:ascii="Calibri" w:hAnsi="Calibri" w:cs="Calibri"/>
        </w:rPr>
        <w:t xml:space="preserve"> Biology introduces students to the basic ideas of living organisms, including cells, the human body, plants, and simple ecological concepts. The course focuses on building practical skills, confidence, and understanding through accessible activities and clear, structured learning. It is designed to support foundation-level learners and students with SEND by breaking topics into manageable steps and helping them apply biological ideas to everyday situations. This qualification aims to develop essential scientific knowledge that supports students in their future pathways, independence, and life skills.</w:t>
      </w:r>
    </w:p>
    <w:p w:rsidRPr="0005131F" w:rsidR="00DC4B53" w:rsidP="00EE1105" w:rsidRDefault="00EE1105" w14:paraId="3B701503" w14:textId="00AE73A0">
      <w:pPr>
        <w:jc w:val="both"/>
        <w:rPr>
          <w:rFonts w:ascii="Calibri" w:hAnsi="Calibri" w:cs="Calibri"/>
          <w:lang w:val="en-US"/>
        </w:rPr>
      </w:pPr>
      <w:r>
        <w:rPr>
          <w:rFonts w:ascii="Calibri" w:hAnsi="Calibri" w:cs="Calibri"/>
          <w:lang w:val="en-US"/>
        </w:rPr>
        <w:t>G</w:t>
      </w:r>
      <w:r w:rsidR="00133F35">
        <w:rPr>
          <w:rFonts w:ascii="Calibri" w:hAnsi="Calibri" w:cs="Calibri"/>
          <w:lang w:val="en-US"/>
        </w:rPr>
        <w:t>CS</w:t>
      </w:r>
      <w:r>
        <w:rPr>
          <w:rFonts w:ascii="Calibri" w:hAnsi="Calibri" w:cs="Calibri"/>
          <w:lang w:val="en-US"/>
        </w:rPr>
        <w:t xml:space="preserve">Es </w:t>
      </w:r>
      <w:r w:rsidRPr="00EE1105">
        <w:rPr>
          <w:rFonts w:ascii="Calibri" w:hAnsi="Calibri" w:cs="Calibri"/>
        </w:rPr>
        <w:t>provid</w:t>
      </w:r>
      <w:r>
        <w:rPr>
          <w:rFonts w:ascii="Calibri" w:hAnsi="Calibri" w:cs="Calibri"/>
        </w:rPr>
        <w:t xml:space="preserve">e </w:t>
      </w:r>
      <w:r w:rsidR="00CB5ABB">
        <w:rPr>
          <w:rFonts w:ascii="Calibri" w:hAnsi="Calibri" w:cs="Calibri"/>
        </w:rPr>
        <w:t xml:space="preserve">our </w:t>
      </w:r>
      <w:r w:rsidRPr="00EE1105" w:rsidR="00CB5ABB">
        <w:rPr>
          <w:rFonts w:ascii="Calibri" w:hAnsi="Calibri" w:cs="Calibri"/>
        </w:rPr>
        <w:t>students</w:t>
      </w:r>
      <w:r w:rsidRPr="00EE1105">
        <w:rPr>
          <w:rFonts w:ascii="Calibri" w:hAnsi="Calibri" w:cs="Calibri"/>
        </w:rPr>
        <w:t xml:space="preserve"> with strong academic foundations and recognised qualifications that support their progression into further study, training and future career pathways</w:t>
      </w:r>
    </w:p>
    <w:p w:rsidRPr="0005131F" w:rsidR="00BA1AC5" w:rsidP="00EE1105" w:rsidRDefault="00BA1AC5" w14:paraId="08591DC1" w14:textId="77777777">
      <w:pPr>
        <w:jc w:val="both"/>
        <w:rPr>
          <w:rFonts w:ascii="Calibri" w:hAnsi="Calibri" w:cs="Calibri"/>
          <w:lang w:val="en-US"/>
        </w:rPr>
      </w:pPr>
    </w:p>
    <w:sectPr w:rsidRPr="0005131F" w:rsidR="00BA1AC5">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3C14" w:rsidRDefault="00303C14" w14:paraId="3D0F197A" w14:textId="77777777">
      <w:pPr>
        <w:spacing w:after="0" w:line="240" w:lineRule="auto"/>
      </w:pPr>
    </w:p>
  </w:endnote>
  <w:endnote w:type="continuationSeparator" w:id="0">
    <w:p w:rsidR="00303C14" w:rsidRDefault="00303C14" w14:paraId="51D210A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732B44D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720FE2A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63901F2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3C14" w:rsidRDefault="00303C14" w14:paraId="7E761499" w14:textId="77777777">
      <w:pPr>
        <w:spacing w:after="0" w:line="240" w:lineRule="auto"/>
      </w:pPr>
    </w:p>
  </w:footnote>
  <w:footnote w:type="continuationSeparator" w:id="0">
    <w:p w:rsidR="00303C14" w:rsidRDefault="00303C14" w14:paraId="30EDF19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3F3BB7C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386DF28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3103" w:rsidRDefault="000B3103" w14:paraId="68750C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AC5"/>
    <w:rsid w:val="00002B69"/>
    <w:rsid w:val="00011487"/>
    <w:rsid w:val="000370A9"/>
    <w:rsid w:val="0005131F"/>
    <w:rsid w:val="00056217"/>
    <w:rsid w:val="00085BCA"/>
    <w:rsid w:val="00090573"/>
    <w:rsid w:val="00090CB4"/>
    <w:rsid w:val="00093EC7"/>
    <w:rsid w:val="000B3103"/>
    <w:rsid w:val="000B561D"/>
    <w:rsid w:val="000C3262"/>
    <w:rsid w:val="000C6E19"/>
    <w:rsid w:val="000E1972"/>
    <w:rsid w:val="000E1C6A"/>
    <w:rsid w:val="00100734"/>
    <w:rsid w:val="001022FB"/>
    <w:rsid w:val="0010531F"/>
    <w:rsid w:val="00106317"/>
    <w:rsid w:val="0011143B"/>
    <w:rsid w:val="00132080"/>
    <w:rsid w:val="00133F35"/>
    <w:rsid w:val="0013684D"/>
    <w:rsid w:val="00147921"/>
    <w:rsid w:val="00154014"/>
    <w:rsid w:val="0015522A"/>
    <w:rsid w:val="00174FFE"/>
    <w:rsid w:val="001830EE"/>
    <w:rsid w:val="001B6075"/>
    <w:rsid w:val="001C1285"/>
    <w:rsid w:val="001D6FA3"/>
    <w:rsid w:val="001E27B7"/>
    <w:rsid w:val="001F2026"/>
    <w:rsid w:val="001F61DB"/>
    <w:rsid w:val="00206AF8"/>
    <w:rsid w:val="00210E26"/>
    <w:rsid w:val="00214C42"/>
    <w:rsid w:val="0021756D"/>
    <w:rsid w:val="002307BD"/>
    <w:rsid w:val="002329C9"/>
    <w:rsid w:val="00247403"/>
    <w:rsid w:val="00255CF8"/>
    <w:rsid w:val="002912B3"/>
    <w:rsid w:val="002B0ABA"/>
    <w:rsid w:val="002C0527"/>
    <w:rsid w:val="002C0D30"/>
    <w:rsid w:val="002C2428"/>
    <w:rsid w:val="002D457C"/>
    <w:rsid w:val="002E3705"/>
    <w:rsid w:val="002E53BF"/>
    <w:rsid w:val="00303C14"/>
    <w:rsid w:val="003045F4"/>
    <w:rsid w:val="003129B2"/>
    <w:rsid w:val="003163EC"/>
    <w:rsid w:val="003168CD"/>
    <w:rsid w:val="00332BF6"/>
    <w:rsid w:val="00336813"/>
    <w:rsid w:val="00347B09"/>
    <w:rsid w:val="0036002A"/>
    <w:rsid w:val="00370DBB"/>
    <w:rsid w:val="0037317A"/>
    <w:rsid w:val="00375434"/>
    <w:rsid w:val="003803AE"/>
    <w:rsid w:val="003A0D1B"/>
    <w:rsid w:val="003A6CF1"/>
    <w:rsid w:val="003F4207"/>
    <w:rsid w:val="003F6E02"/>
    <w:rsid w:val="00406306"/>
    <w:rsid w:val="00415937"/>
    <w:rsid w:val="004216C0"/>
    <w:rsid w:val="00423393"/>
    <w:rsid w:val="00425230"/>
    <w:rsid w:val="0043735A"/>
    <w:rsid w:val="004434DC"/>
    <w:rsid w:val="00465981"/>
    <w:rsid w:val="004723FB"/>
    <w:rsid w:val="00492A64"/>
    <w:rsid w:val="0049496B"/>
    <w:rsid w:val="00495632"/>
    <w:rsid w:val="004A071B"/>
    <w:rsid w:val="004B1EDA"/>
    <w:rsid w:val="004C017E"/>
    <w:rsid w:val="004C4EE2"/>
    <w:rsid w:val="004E038A"/>
    <w:rsid w:val="004E44ED"/>
    <w:rsid w:val="004F17FC"/>
    <w:rsid w:val="004F1B1D"/>
    <w:rsid w:val="004F7981"/>
    <w:rsid w:val="00504E91"/>
    <w:rsid w:val="00506836"/>
    <w:rsid w:val="005072F8"/>
    <w:rsid w:val="00516155"/>
    <w:rsid w:val="00521458"/>
    <w:rsid w:val="00522EF4"/>
    <w:rsid w:val="00532D44"/>
    <w:rsid w:val="00543B3B"/>
    <w:rsid w:val="005518ED"/>
    <w:rsid w:val="00554C7F"/>
    <w:rsid w:val="00562017"/>
    <w:rsid w:val="0058295E"/>
    <w:rsid w:val="0058462B"/>
    <w:rsid w:val="00585A3E"/>
    <w:rsid w:val="005901A7"/>
    <w:rsid w:val="005B24EC"/>
    <w:rsid w:val="005C418C"/>
    <w:rsid w:val="005D3734"/>
    <w:rsid w:val="005D5BAE"/>
    <w:rsid w:val="005D6A12"/>
    <w:rsid w:val="005D7C61"/>
    <w:rsid w:val="005E1A05"/>
    <w:rsid w:val="005E60EB"/>
    <w:rsid w:val="005F1B01"/>
    <w:rsid w:val="00602A5F"/>
    <w:rsid w:val="006127D7"/>
    <w:rsid w:val="00612992"/>
    <w:rsid w:val="00617256"/>
    <w:rsid w:val="006206C9"/>
    <w:rsid w:val="006300FD"/>
    <w:rsid w:val="00630ACC"/>
    <w:rsid w:val="00654A38"/>
    <w:rsid w:val="00662054"/>
    <w:rsid w:val="00663257"/>
    <w:rsid w:val="0066769B"/>
    <w:rsid w:val="00676A33"/>
    <w:rsid w:val="006834A4"/>
    <w:rsid w:val="006839F0"/>
    <w:rsid w:val="00684B84"/>
    <w:rsid w:val="00694B20"/>
    <w:rsid w:val="006A5968"/>
    <w:rsid w:val="006B4714"/>
    <w:rsid w:val="006B5B38"/>
    <w:rsid w:val="006D3CE4"/>
    <w:rsid w:val="006E7ACF"/>
    <w:rsid w:val="006F15C2"/>
    <w:rsid w:val="007017A2"/>
    <w:rsid w:val="00715A5F"/>
    <w:rsid w:val="007219C8"/>
    <w:rsid w:val="00722544"/>
    <w:rsid w:val="00725603"/>
    <w:rsid w:val="00730011"/>
    <w:rsid w:val="00733209"/>
    <w:rsid w:val="007468A9"/>
    <w:rsid w:val="007503A6"/>
    <w:rsid w:val="00750633"/>
    <w:rsid w:val="00752EAD"/>
    <w:rsid w:val="00753905"/>
    <w:rsid w:val="00762662"/>
    <w:rsid w:val="007632D2"/>
    <w:rsid w:val="00781837"/>
    <w:rsid w:val="007A431E"/>
    <w:rsid w:val="007A5E2E"/>
    <w:rsid w:val="007B41A3"/>
    <w:rsid w:val="007B4DE6"/>
    <w:rsid w:val="007C2DA2"/>
    <w:rsid w:val="007C41B9"/>
    <w:rsid w:val="007C53E5"/>
    <w:rsid w:val="007C658F"/>
    <w:rsid w:val="007C7A6A"/>
    <w:rsid w:val="007D4F91"/>
    <w:rsid w:val="007F4FC6"/>
    <w:rsid w:val="007F60B8"/>
    <w:rsid w:val="00801015"/>
    <w:rsid w:val="00803A9F"/>
    <w:rsid w:val="00813D87"/>
    <w:rsid w:val="00827CAD"/>
    <w:rsid w:val="00834322"/>
    <w:rsid w:val="00835625"/>
    <w:rsid w:val="008363AF"/>
    <w:rsid w:val="00840DA5"/>
    <w:rsid w:val="00853503"/>
    <w:rsid w:val="0086037F"/>
    <w:rsid w:val="008713AB"/>
    <w:rsid w:val="00872987"/>
    <w:rsid w:val="008802FC"/>
    <w:rsid w:val="008835B9"/>
    <w:rsid w:val="00892A8C"/>
    <w:rsid w:val="008976BA"/>
    <w:rsid w:val="008A4278"/>
    <w:rsid w:val="008B75C1"/>
    <w:rsid w:val="008C411E"/>
    <w:rsid w:val="008C60CC"/>
    <w:rsid w:val="008D7D8B"/>
    <w:rsid w:val="008E47E5"/>
    <w:rsid w:val="008E7E14"/>
    <w:rsid w:val="008F165C"/>
    <w:rsid w:val="00900CF9"/>
    <w:rsid w:val="00900F87"/>
    <w:rsid w:val="00904DFF"/>
    <w:rsid w:val="00904ED9"/>
    <w:rsid w:val="0091578B"/>
    <w:rsid w:val="00917588"/>
    <w:rsid w:val="00936B0D"/>
    <w:rsid w:val="009375DA"/>
    <w:rsid w:val="00940BF1"/>
    <w:rsid w:val="00953BC5"/>
    <w:rsid w:val="00955EC2"/>
    <w:rsid w:val="00960C26"/>
    <w:rsid w:val="00970714"/>
    <w:rsid w:val="009715F2"/>
    <w:rsid w:val="00972078"/>
    <w:rsid w:val="009760B2"/>
    <w:rsid w:val="00982E5D"/>
    <w:rsid w:val="009906C3"/>
    <w:rsid w:val="00993F3E"/>
    <w:rsid w:val="009A3ABD"/>
    <w:rsid w:val="009A4FFC"/>
    <w:rsid w:val="009B2D29"/>
    <w:rsid w:val="009C411E"/>
    <w:rsid w:val="009D1EF4"/>
    <w:rsid w:val="009D1F97"/>
    <w:rsid w:val="009E314D"/>
    <w:rsid w:val="009F50A8"/>
    <w:rsid w:val="009F50AB"/>
    <w:rsid w:val="00A0559D"/>
    <w:rsid w:val="00A24CF5"/>
    <w:rsid w:val="00A3157B"/>
    <w:rsid w:val="00A32093"/>
    <w:rsid w:val="00A33930"/>
    <w:rsid w:val="00A40EFA"/>
    <w:rsid w:val="00A42E44"/>
    <w:rsid w:val="00A43B3B"/>
    <w:rsid w:val="00A75435"/>
    <w:rsid w:val="00A87BB1"/>
    <w:rsid w:val="00A9038B"/>
    <w:rsid w:val="00A92B7E"/>
    <w:rsid w:val="00A92D57"/>
    <w:rsid w:val="00A94E4D"/>
    <w:rsid w:val="00AA36B8"/>
    <w:rsid w:val="00AB3ED9"/>
    <w:rsid w:val="00AC59AD"/>
    <w:rsid w:val="00AC6D22"/>
    <w:rsid w:val="00AC6F6A"/>
    <w:rsid w:val="00AC7CD2"/>
    <w:rsid w:val="00AF036F"/>
    <w:rsid w:val="00AF5CDC"/>
    <w:rsid w:val="00AF6B0E"/>
    <w:rsid w:val="00AF6F2F"/>
    <w:rsid w:val="00B01F84"/>
    <w:rsid w:val="00B07133"/>
    <w:rsid w:val="00B15DD4"/>
    <w:rsid w:val="00B16B88"/>
    <w:rsid w:val="00B20819"/>
    <w:rsid w:val="00B270CA"/>
    <w:rsid w:val="00B27F16"/>
    <w:rsid w:val="00B43D16"/>
    <w:rsid w:val="00B50373"/>
    <w:rsid w:val="00B65552"/>
    <w:rsid w:val="00B77DDB"/>
    <w:rsid w:val="00B87799"/>
    <w:rsid w:val="00B94647"/>
    <w:rsid w:val="00B96592"/>
    <w:rsid w:val="00B965AA"/>
    <w:rsid w:val="00BA1AC5"/>
    <w:rsid w:val="00BA1F20"/>
    <w:rsid w:val="00BB224A"/>
    <w:rsid w:val="00BC468E"/>
    <w:rsid w:val="00BC711C"/>
    <w:rsid w:val="00BD006C"/>
    <w:rsid w:val="00BD12FA"/>
    <w:rsid w:val="00BE605F"/>
    <w:rsid w:val="00BF6148"/>
    <w:rsid w:val="00C03DF3"/>
    <w:rsid w:val="00C04CDF"/>
    <w:rsid w:val="00C36BEA"/>
    <w:rsid w:val="00C46AB5"/>
    <w:rsid w:val="00C567A8"/>
    <w:rsid w:val="00C679CA"/>
    <w:rsid w:val="00C75E44"/>
    <w:rsid w:val="00CA52EF"/>
    <w:rsid w:val="00CB1936"/>
    <w:rsid w:val="00CB2475"/>
    <w:rsid w:val="00CB5ABB"/>
    <w:rsid w:val="00CC35DD"/>
    <w:rsid w:val="00CE47F9"/>
    <w:rsid w:val="00D01493"/>
    <w:rsid w:val="00D04030"/>
    <w:rsid w:val="00D10547"/>
    <w:rsid w:val="00D13F59"/>
    <w:rsid w:val="00D57C50"/>
    <w:rsid w:val="00D60D15"/>
    <w:rsid w:val="00D61318"/>
    <w:rsid w:val="00D65194"/>
    <w:rsid w:val="00D93EEE"/>
    <w:rsid w:val="00D97787"/>
    <w:rsid w:val="00DA5904"/>
    <w:rsid w:val="00DA63AC"/>
    <w:rsid w:val="00DA6727"/>
    <w:rsid w:val="00DB22B2"/>
    <w:rsid w:val="00DB4957"/>
    <w:rsid w:val="00DC4B53"/>
    <w:rsid w:val="00DC551A"/>
    <w:rsid w:val="00DC6B26"/>
    <w:rsid w:val="00DD1305"/>
    <w:rsid w:val="00DD16CD"/>
    <w:rsid w:val="00DD381F"/>
    <w:rsid w:val="00DD5C5A"/>
    <w:rsid w:val="00DE7A28"/>
    <w:rsid w:val="00E0232D"/>
    <w:rsid w:val="00E1007F"/>
    <w:rsid w:val="00E13D0E"/>
    <w:rsid w:val="00E156A2"/>
    <w:rsid w:val="00E242A6"/>
    <w:rsid w:val="00E61381"/>
    <w:rsid w:val="00E6361B"/>
    <w:rsid w:val="00E81F56"/>
    <w:rsid w:val="00E93406"/>
    <w:rsid w:val="00EA621F"/>
    <w:rsid w:val="00EB02DB"/>
    <w:rsid w:val="00EB4CD6"/>
    <w:rsid w:val="00EC329D"/>
    <w:rsid w:val="00ED2F3F"/>
    <w:rsid w:val="00ED3A1F"/>
    <w:rsid w:val="00ED4474"/>
    <w:rsid w:val="00EE03F7"/>
    <w:rsid w:val="00EE1105"/>
    <w:rsid w:val="00EF496E"/>
    <w:rsid w:val="00F12FCE"/>
    <w:rsid w:val="00F1794E"/>
    <w:rsid w:val="00F258C7"/>
    <w:rsid w:val="00F26C54"/>
    <w:rsid w:val="00F3679F"/>
    <w:rsid w:val="00F47A25"/>
    <w:rsid w:val="00F544EA"/>
    <w:rsid w:val="00F80321"/>
    <w:rsid w:val="00F82A78"/>
    <w:rsid w:val="00F9593E"/>
    <w:rsid w:val="00FB63D4"/>
    <w:rsid w:val="00FB7875"/>
    <w:rsid w:val="00FC1A9D"/>
    <w:rsid w:val="00FC6249"/>
    <w:rsid w:val="00FD23EA"/>
    <w:rsid w:val="00FE6ADC"/>
    <w:rsid w:val="00FE6BC3"/>
    <w:rsid w:val="00FF3D1F"/>
    <w:rsid w:val="016F3394"/>
    <w:rsid w:val="0227B908"/>
    <w:rsid w:val="038CDA7A"/>
    <w:rsid w:val="04D74D86"/>
    <w:rsid w:val="05256F78"/>
    <w:rsid w:val="0703CC7C"/>
    <w:rsid w:val="0AB15905"/>
    <w:rsid w:val="0F34BDAB"/>
    <w:rsid w:val="109D4CBB"/>
    <w:rsid w:val="12FD1521"/>
    <w:rsid w:val="1304780C"/>
    <w:rsid w:val="174F99F4"/>
    <w:rsid w:val="1B399C70"/>
    <w:rsid w:val="1BCED4AF"/>
    <w:rsid w:val="1C5ADCC1"/>
    <w:rsid w:val="1DC9BA6E"/>
    <w:rsid w:val="1E94FF9E"/>
    <w:rsid w:val="1F359D92"/>
    <w:rsid w:val="1F3A205B"/>
    <w:rsid w:val="1FB5AC21"/>
    <w:rsid w:val="2266C9F3"/>
    <w:rsid w:val="22C4C02D"/>
    <w:rsid w:val="2551F041"/>
    <w:rsid w:val="280A418C"/>
    <w:rsid w:val="297487AE"/>
    <w:rsid w:val="2ABF37D0"/>
    <w:rsid w:val="2BD8C141"/>
    <w:rsid w:val="2BE746B8"/>
    <w:rsid w:val="2CC07F73"/>
    <w:rsid w:val="307EDB67"/>
    <w:rsid w:val="31174631"/>
    <w:rsid w:val="31912C58"/>
    <w:rsid w:val="379AC9D8"/>
    <w:rsid w:val="38644164"/>
    <w:rsid w:val="38851EAF"/>
    <w:rsid w:val="39C85DC0"/>
    <w:rsid w:val="3A139E5A"/>
    <w:rsid w:val="3A56E5FC"/>
    <w:rsid w:val="3B529F57"/>
    <w:rsid w:val="3BF25491"/>
    <w:rsid w:val="3D9723C4"/>
    <w:rsid w:val="3EC2DF8F"/>
    <w:rsid w:val="3EFEA905"/>
    <w:rsid w:val="4243D5A8"/>
    <w:rsid w:val="44A773FB"/>
    <w:rsid w:val="46B207D2"/>
    <w:rsid w:val="49CAEDA6"/>
    <w:rsid w:val="4BB7487C"/>
    <w:rsid w:val="4CBD1BD8"/>
    <w:rsid w:val="4F4B6155"/>
    <w:rsid w:val="522A0CC7"/>
    <w:rsid w:val="52771260"/>
    <w:rsid w:val="552360F6"/>
    <w:rsid w:val="5616900F"/>
    <w:rsid w:val="5DA55501"/>
    <w:rsid w:val="6345563A"/>
    <w:rsid w:val="640E5E8E"/>
    <w:rsid w:val="660F2999"/>
    <w:rsid w:val="6724A5B7"/>
    <w:rsid w:val="6913B3C7"/>
    <w:rsid w:val="6B3B4013"/>
    <w:rsid w:val="6BD8C14D"/>
    <w:rsid w:val="6F1B0332"/>
    <w:rsid w:val="6F4A6C41"/>
    <w:rsid w:val="6FA4CB64"/>
    <w:rsid w:val="7010C8AC"/>
    <w:rsid w:val="714BF511"/>
    <w:rsid w:val="71611777"/>
    <w:rsid w:val="72DC7259"/>
    <w:rsid w:val="75020DCF"/>
    <w:rsid w:val="7584A72F"/>
    <w:rsid w:val="7589E7C2"/>
    <w:rsid w:val="75D4133A"/>
    <w:rsid w:val="75DF7C0B"/>
    <w:rsid w:val="764DAB2A"/>
    <w:rsid w:val="76768C57"/>
    <w:rsid w:val="77020636"/>
    <w:rsid w:val="7755F1E7"/>
    <w:rsid w:val="7C3DFC68"/>
    <w:rsid w:val="7D90A4E0"/>
    <w:rsid w:val="7DC8316A"/>
    <w:rsid w:val="7EFFC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9AD23"/>
  <w15:chartTrackingRefBased/>
  <w15:docId w15:val="{C028C5C0-AA27-4C5E-A1CC-49F3A499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A1AC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1AC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1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1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1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1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AC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1AC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A1AC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A1AC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A1AC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A1AC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A1AC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A1AC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A1AC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A1AC5"/>
    <w:rPr>
      <w:rFonts w:eastAsiaTheme="majorEastAsia" w:cstheme="majorBidi"/>
      <w:color w:val="272727" w:themeColor="text1" w:themeTint="D8"/>
    </w:rPr>
  </w:style>
  <w:style w:type="paragraph" w:styleId="Title">
    <w:name w:val="Title"/>
    <w:basedOn w:val="Normal"/>
    <w:next w:val="Normal"/>
    <w:link w:val="TitleChar"/>
    <w:uiPriority w:val="10"/>
    <w:qFormat/>
    <w:rsid w:val="00BA1AC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A1AC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A1AC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A1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AC5"/>
    <w:pPr>
      <w:spacing w:before="160"/>
      <w:jc w:val="center"/>
    </w:pPr>
    <w:rPr>
      <w:i/>
      <w:iCs/>
      <w:color w:val="404040" w:themeColor="text1" w:themeTint="BF"/>
    </w:rPr>
  </w:style>
  <w:style w:type="character" w:styleId="QuoteChar" w:customStyle="1">
    <w:name w:val="Quote Char"/>
    <w:basedOn w:val="DefaultParagraphFont"/>
    <w:link w:val="Quote"/>
    <w:uiPriority w:val="29"/>
    <w:rsid w:val="00BA1AC5"/>
    <w:rPr>
      <w:i/>
      <w:iCs/>
      <w:color w:val="404040" w:themeColor="text1" w:themeTint="BF"/>
    </w:rPr>
  </w:style>
  <w:style w:type="paragraph" w:styleId="ListParagraph">
    <w:name w:val="List Paragraph"/>
    <w:basedOn w:val="Normal"/>
    <w:uiPriority w:val="34"/>
    <w:qFormat/>
    <w:rsid w:val="00BA1AC5"/>
    <w:pPr>
      <w:ind w:left="720"/>
      <w:contextualSpacing/>
    </w:pPr>
  </w:style>
  <w:style w:type="character" w:styleId="IntenseEmphasis">
    <w:name w:val="Intense Emphasis"/>
    <w:basedOn w:val="DefaultParagraphFont"/>
    <w:uiPriority w:val="21"/>
    <w:qFormat/>
    <w:rsid w:val="00BA1AC5"/>
    <w:rPr>
      <w:i/>
      <w:iCs/>
      <w:color w:val="0F4761" w:themeColor="accent1" w:themeShade="BF"/>
    </w:rPr>
  </w:style>
  <w:style w:type="paragraph" w:styleId="IntenseQuote">
    <w:name w:val="Intense Quote"/>
    <w:basedOn w:val="Normal"/>
    <w:next w:val="Normal"/>
    <w:link w:val="IntenseQuoteChar"/>
    <w:uiPriority w:val="30"/>
    <w:qFormat/>
    <w:rsid w:val="00BA1AC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A1AC5"/>
    <w:rPr>
      <w:i/>
      <w:iCs/>
      <w:color w:val="0F4761" w:themeColor="accent1" w:themeShade="BF"/>
    </w:rPr>
  </w:style>
  <w:style w:type="character" w:styleId="IntenseReference">
    <w:name w:val="Intense Reference"/>
    <w:basedOn w:val="DefaultParagraphFont"/>
    <w:uiPriority w:val="32"/>
    <w:qFormat/>
    <w:rsid w:val="00BA1AC5"/>
    <w:rPr>
      <w:b/>
      <w:bCs/>
      <w:smallCaps/>
      <w:color w:val="0F4761" w:themeColor="accent1" w:themeShade="BF"/>
      <w:spacing w:val="5"/>
    </w:rPr>
  </w:style>
  <w:style w:type="paragraph" w:styleId="Header">
    <w:name w:val="header"/>
    <w:basedOn w:val="Normal"/>
    <w:link w:val="HeaderChar"/>
    <w:uiPriority w:val="99"/>
    <w:unhideWhenUsed/>
    <w:rsid w:val="000B31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3103"/>
  </w:style>
  <w:style w:type="paragraph" w:styleId="Footer">
    <w:name w:val="footer"/>
    <w:basedOn w:val="Normal"/>
    <w:link w:val="FooterChar"/>
    <w:uiPriority w:val="99"/>
    <w:unhideWhenUsed/>
    <w:rsid w:val="000B31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5bad28-3133-4508-89dc-b83975d7a260">
      <Terms xmlns="http://schemas.microsoft.com/office/infopath/2007/PartnerControls"/>
    </lcf76f155ced4ddcb4097134ff3c332f>
    <TaxCatchAll xmlns="14de63da-0e06-419b-a09a-50785064199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A8B683AA7FA84B81A6089F8DB212CE" ma:contentTypeVersion="19" ma:contentTypeDescription="Create a new document." ma:contentTypeScope="" ma:versionID="9b6e229cf72845faaf7c0738768d672a">
  <xsd:schema xmlns:xsd="http://www.w3.org/2001/XMLSchema" xmlns:xs="http://www.w3.org/2001/XMLSchema" xmlns:p="http://schemas.microsoft.com/office/2006/metadata/properties" xmlns:ns2="1f5bad28-3133-4508-89dc-b83975d7a260" xmlns:ns3="14de63da-0e06-419b-a09a-507850641992" targetNamespace="http://schemas.microsoft.com/office/2006/metadata/properties" ma:root="true" ma:fieldsID="8980cbac18c68c2c06776f33a9563c75" ns2:_="" ns3:_="">
    <xsd:import namespace="1f5bad28-3133-4508-89dc-b83975d7a260"/>
    <xsd:import namespace="14de63da-0e06-419b-a09a-5078506419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bad28-3133-4508-89dc-b83975d7a26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63da-0e06-419b-a09a-50785064199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8be8dc7-e303-47be-a15c-c2f96c64bc19}" ma:internalName="TaxCatchAll" ma:showField="CatchAllData" ma:web="14de63da-0e06-419b-a09a-5078506419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D3C23-3A9F-4230-B9B9-139088B3D866}">
  <ds:schemaRefs>
    <ds:schemaRef ds:uri="http://schemas.microsoft.com/office/2006/metadata/properties"/>
    <ds:schemaRef ds:uri="http://schemas.microsoft.com/office/infopath/2007/PartnerControls"/>
    <ds:schemaRef ds:uri="1f5bad28-3133-4508-89dc-b83975d7a260"/>
    <ds:schemaRef ds:uri="14de63da-0e06-419b-a09a-507850641992"/>
  </ds:schemaRefs>
</ds:datastoreItem>
</file>

<file path=customXml/itemProps2.xml><?xml version="1.0" encoding="utf-8"?>
<ds:datastoreItem xmlns:ds="http://schemas.openxmlformats.org/officeDocument/2006/customXml" ds:itemID="{198CE283-D659-4017-8592-36EF008C2935}">
  <ds:schemaRefs>
    <ds:schemaRef ds:uri="http://schemas.microsoft.com/sharepoint/v3/contenttype/forms"/>
  </ds:schemaRefs>
</ds:datastoreItem>
</file>

<file path=customXml/itemProps3.xml><?xml version="1.0" encoding="utf-8"?>
<ds:datastoreItem xmlns:ds="http://schemas.openxmlformats.org/officeDocument/2006/customXml" ds:itemID="{58309BF6-951B-40C1-A203-6B3CE45F9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bad28-3133-4508-89dc-b83975d7a260"/>
    <ds:schemaRef ds:uri="14de63da-0e06-419b-a09a-507850641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Iancu</dc:creator>
  <keywords/>
  <dc:description/>
  <lastModifiedBy>S Iancu</lastModifiedBy>
  <revision>163</revision>
  <dcterms:created xsi:type="dcterms:W3CDTF">2026-03-19T04:52:00.0000000Z</dcterms:created>
  <dcterms:modified xsi:type="dcterms:W3CDTF">2026-03-25T18:51:53.9195467Z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2026-03-18T22:08:49Z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bf803e6a-9c21-436b-a193-a1db7396336b</vt:lpwstr>
  </property>
  <property fmtid="{D5CDD505-2E9C-101B-9397-08002B2CF9AE}" pid="8" name="MSIP_Label_b3e3b5ea-4b98-4e48-b5c9-b587d8d98a9b_ContentBits">
    <vt:lpwstr>3</vt:lpwstr>
  </property>
  <property fmtid="{D5CDD505-2E9C-101B-9397-08002B2CF9AE}" pid="9" name="MSIP_Label_b3e3b5ea-4b98-4e48-b5c9-b587d8d98a9b_Tag">
    <vt:lpwstr>10, 0, 1, 1</vt:lpwstr>
  </property>
  <property fmtid="{D5CDD505-2E9C-101B-9397-08002B2CF9AE}" pid="10" name="ContentTypeId">
    <vt:lpwstr>0x010100A5A8B683AA7FA84B81A6089F8DB212CE</vt:lpwstr>
  </property>
  <property fmtid="{D5CDD505-2E9C-101B-9397-08002B2CF9AE}" pid="11" name="MediaServiceImageTags">
    <vt:lpwstr/>
  </property>
</Properties>
</file>